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d02a" w14:textId="9b1d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әкімдігінің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әкімдігінің 2016 жылғы 26 сәуірдегі № 173 қаулысы. Қостанай облысының Әділет департаментінде 2016 жылғы 2 маусымда № 6418 болып тіркелді. Күші жойылды - Қостанай облысы Лисаков қаласы әкімдігінің 2017 жылғы 24 наурыздағы № 139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Лисаков қаласы әкімдігінің 24.03.2017 </w:t>
      </w:r>
      <w:r>
        <w:rPr>
          <w:rFonts w:ascii="Times New Roman"/>
          <w:b w:val="false"/>
          <w:i w:val="false"/>
          <w:color w:val="ff0000"/>
          <w:sz w:val="28"/>
        </w:rPr>
        <w:t>№ 139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Лисаков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Лисаков қаласы әкімдігінің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Лисаков қаласы әкімі аппаратының басшысы Н.Н. Кимге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26 сәуірдегі</w:t>
            </w:r>
            <w:r>
              <w:br/>
            </w:r>
            <w:r>
              <w:rPr>
                <w:rFonts w:ascii="Times New Roman"/>
                <w:b w:val="false"/>
                <w:i w:val="false"/>
                <w:color w:val="000000"/>
                <w:sz w:val="20"/>
              </w:rPr>
              <w:t>№ 173 қаулысымен</w:t>
            </w:r>
            <w:r>
              <w:br/>
            </w:r>
            <w:r>
              <w:rPr>
                <w:rFonts w:ascii="Times New Roman"/>
                <w:b w:val="false"/>
                <w:i w:val="false"/>
                <w:color w:val="000000"/>
                <w:sz w:val="20"/>
              </w:rPr>
              <w:t>бекітілген</w:t>
            </w:r>
          </w:p>
        </w:tc>
      </w:tr>
    </w:tbl>
    <w:bookmarkStart w:name="z9" w:id="0"/>
    <w:p>
      <w:pPr>
        <w:spacing w:after="0"/>
        <w:ind w:left="0"/>
        <w:jc w:val="left"/>
      </w:pPr>
      <w:r>
        <w:rPr>
          <w:rFonts w:ascii="Times New Roman"/>
          <w:b/>
          <w:i w:val="false"/>
          <w:color w:val="000000"/>
        </w:rPr>
        <w:t xml:space="preserve"> Лисаков қаласы әкімдігінің атқарушы органдарының "Б" корпусы мемлекеттік әкімшілік қызметшілерінің қызметін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Лисаков қаласы әкімдігінің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Лисаков қаласының әкімі "Б" корпусы қызметшісінің қызметін бағалауды өткізу үшін Бағалау жөніндегі комиссия құрылады, "Лисаков қаласы әкімінің аппараты" мемлекеттік мекемесінің кадрлармен жұмыс бөлімі (бұдан әрі - кадрлармен жұмыс бөлімі)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өзгерістер енгізу арқылы уәкілетті тұлғаның шешімі бойынша жүзеге асырылады.</w:t>
      </w:r>
      <w:r>
        <w:br/>
      </w:r>
      <w:r>
        <w:rPr>
          <w:rFonts w:ascii="Times New Roman"/>
          <w:b w:val="false"/>
          <w:i w:val="false"/>
          <w:color w:val="000000"/>
          <w:sz w:val="28"/>
        </w:rPr>
        <w:t>
      8. Бағалау жөніндегі комиссияның шешімі ашық дауыс беру арқылы қабылданады.</w:t>
      </w:r>
      <w:r>
        <w:br/>
      </w: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кадрлармен жұмыс бөлімінің бас маманы табылады. Бағалау жөніндегі комиссия хатшысы дауыс беруге қатыспайды.</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Жұмыстың жеке жоспарын құрастыру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кадрлармен жұмыс бөліміне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3. Бағалауды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Кадрлармен жұмыс бөлімі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Кадрлармен жұмыс бөлімі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34" w:id="3"/>
    <w:p>
      <w:pPr>
        <w:spacing w:after="0"/>
        <w:ind w:left="0"/>
        <w:jc w:val="left"/>
      </w:pPr>
      <w:r>
        <w:rPr>
          <w:rFonts w:ascii="Times New Roman"/>
          <w:b/>
          <w:i w:val="false"/>
          <w:color w:val="000000"/>
        </w:rPr>
        <w:t xml:space="preserve"> 4. Лауазымдық міндеттерді орындауды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18. Көтермеленетін қызмет көрсеткіштері мен түрлері мемлекеттік органдармен өз ерекшелігіне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 -ден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Кадрлармен жұмыс бөлімінің, "Б" корпусы қызметшісі тікелей басшысының құжатпен дәлелденген мәліметі еңбек тәртібін бұзу фактілері туралы ақпарат көзі болып табылады.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xml:space="preserve">
      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24. Тікелей басшы "Б" корпусы қызметшісінің еңбек тәртібін бұзғаны туралы кадрлармен жұмыс бөлімі берген мәліметтерін есепке ала отырып, бағалау парағында берілген деректердің растығын қарастырып, оған түзетулер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кадрлармен жұмыс бөлімінің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50" w:id="4"/>
    <w:p>
      <w:pPr>
        <w:spacing w:after="0"/>
        <w:ind w:left="0"/>
        <w:jc w:val="left"/>
      </w:pPr>
      <w:r>
        <w:rPr>
          <w:rFonts w:ascii="Times New Roman"/>
          <w:b/>
          <w:i w:val="false"/>
          <w:color w:val="000000"/>
        </w:rPr>
        <w:t xml:space="preserve"> 5. Жеке жұмыс жоспарын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кадрлармен жұмыс бөлімінің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55" w:id="5"/>
    <w:p>
      <w:pPr>
        <w:spacing w:after="0"/>
        <w:ind w:left="0"/>
        <w:jc w:val="left"/>
      </w:pPr>
      <w:r>
        <w:rPr>
          <w:rFonts w:ascii="Times New Roman"/>
          <w:b/>
          <w:i w:val="false"/>
          <w:color w:val="000000"/>
        </w:rPr>
        <w:t xml:space="preserve"> 6. Айналмалы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және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кадрлармен жұмыс бөлімі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кадрлармен жұмыс бөліміне жіберіледі.</w:t>
      </w:r>
      <w:r>
        <w:br/>
      </w:r>
      <w:r>
        <w:rPr>
          <w:rFonts w:ascii="Times New Roman"/>
          <w:b w:val="false"/>
          <w:i w:val="false"/>
          <w:color w:val="000000"/>
          <w:sz w:val="28"/>
        </w:rPr>
        <w:t>
      </w:t>
      </w:r>
      <w:r>
        <w:rPr>
          <w:rFonts w:ascii="Times New Roman"/>
          <w:b w:val="false"/>
          <w:i w:val="false"/>
          <w:color w:val="000000"/>
          <w:sz w:val="28"/>
        </w:rPr>
        <w:t>33. Кадрлармен жұмыс бөлімі айналмалы бағалаудың орта бағасын есептейді.</w:t>
      </w:r>
      <w:r>
        <w:br/>
      </w:r>
      <w:r>
        <w:rPr>
          <w:rFonts w:ascii="Times New Roman"/>
          <w:b w:val="false"/>
          <w:i w:val="false"/>
          <w:color w:val="000000"/>
          <w:sz w:val="28"/>
        </w:rPr>
        <w:t>
      34. Айналмалы бағалау жасырын түрде жүргізіледі.</w:t>
      </w:r>
      <w:r>
        <w:br/>
      </w:r>
      <w:r>
        <w:rPr>
          <w:rFonts w:ascii="Times New Roman"/>
          <w:b w:val="false"/>
          <w:i w:val="false"/>
          <w:color w:val="000000"/>
          <w:sz w:val="28"/>
        </w:rPr>
        <w:t>
</w:t>
      </w:r>
    </w:p>
    <w:bookmarkStart w:name="z64" w:id="6"/>
    <w:p>
      <w:pPr>
        <w:spacing w:after="0"/>
        <w:ind w:left="0"/>
        <w:jc w:val="left"/>
      </w:pPr>
      <w:r>
        <w:rPr>
          <w:rFonts w:ascii="Times New Roman"/>
          <w:b/>
          <w:i w:val="false"/>
          <w:color w:val="000000"/>
        </w:rPr>
        <w:t xml:space="preserve"> 7. Қорытынды баға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xml:space="preserve">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Кадрлармен жұмыс бөлімі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xml:space="preserve">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 жылдық баға;</w:t>
      </w:r>
      <w:r>
        <w:br/>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xml:space="preserve">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 жеке жұмыс жоспарын орындау бағасы (орта арифметикалық мән);</w:t>
      </w:r>
      <w:r>
        <w:br/>
      </w:r>
      <w:r>
        <w:rPr>
          <w:rFonts w:ascii="Times New Roman"/>
          <w:b w:val="false"/>
          <w:i w:val="false"/>
          <w:color w:val="000000"/>
          <w:sz w:val="28"/>
        </w:rPr>
        <w:t xml:space="preserve">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90" w:id="7"/>
    <w:p>
      <w:pPr>
        <w:spacing w:after="0"/>
        <w:ind w:left="0"/>
        <w:jc w:val="left"/>
      </w:pPr>
      <w:r>
        <w:rPr>
          <w:rFonts w:ascii="Times New Roman"/>
          <w:b/>
          <w:i w:val="false"/>
          <w:color w:val="000000"/>
        </w:rPr>
        <w:t xml:space="preserve"> 8. Комиссияның бағалау нәтижелерін қарауы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39. Кадрлармен жұмыс бөлімі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Кадрлармен жұмыс бөлімі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 қызметінің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кадрлармен жұмыс бөлімі "Б" корпусы қызметшісін бағалау нәтижесін санауда қате жіберсе.</w:t>
      </w:r>
      <w:r>
        <w:br/>
      </w:r>
      <w:r>
        <w:rPr>
          <w:rFonts w:ascii="Times New Roman"/>
          <w:b w:val="false"/>
          <w:i w:val="false"/>
          <w:color w:val="000000"/>
          <w:sz w:val="28"/>
        </w:rPr>
        <w:t>
      </w:t>
      </w:r>
      <w:r>
        <w:rPr>
          <w:rFonts w:ascii="Times New Roman"/>
          <w:b w:val="false"/>
          <w:i w:val="false"/>
          <w:color w:val="000000"/>
          <w:sz w:val="28"/>
        </w:rPr>
        <w:t>41. Кадрлармен жұмыс бөлімі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кадрлармен жұмыс бөлімінің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кадрлармен жұмыс бөлімінде сақталады.</w:t>
      </w:r>
      <w:r>
        <w:br/>
      </w:r>
      <w:r>
        <w:rPr>
          <w:rFonts w:ascii="Times New Roman"/>
          <w:b w:val="false"/>
          <w:i w:val="false"/>
          <w:color w:val="000000"/>
          <w:sz w:val="28"/>
        </w:rPr>
        <w:t>
</w:t>
      </w:r>
    </w:p>
    <w:bookmarkStart w:name="z105" w:id="8"/>
    <w:p>
      <w:pPr>
        <w:spacing w:after="0"/>
        <w:ind w:left="0"/>
        <w:jc w:val="left"/>
      </w:pPr>
      <w:r>
        <w:rPr>
          <w:rFonts w:ascii="Times New Roman"/>
          <w:b/>
          <w:i w:val="false"/>
          <w:color w:val="000000"/>
        </w:rPr>
        <w:t xml:space="preserve"> 9. Бағалау нәтижелеріне шағымдану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44.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45.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08" w:id="9"/>
    <w:p>
      <w:pPr>
        <w:spacing w:after="0"/>
        <w:ind w:left="0"/>
        <w:jc w:val="left"/>
      </w:pPr>
      <w:r>
        <w:rPr>
          <w:rFonts w:ascii="Times New Roman"/>
          <w:b/>
          <w:i w:val="false"/>
          <w:color w:val="000000"/>
        </w:rPr>
        <w:t xml:space="preserve"> 10. Бағалау нәтижелері бойынша шешім қабылдау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46.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47.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48.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49.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50.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51.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қаласы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117" w:id="10"/>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 жыл</w:t>
      </w:r>
      <w:r>
        <w:br/>
      </w:r>
      <w:r>
        <w:rPr>
          <w:rFonts w:ascii="Times New Roman"/>
          <w:b w:val="false"/>
          <w:i w:val="false"/>
          <w:color w:val="000000"/>
          <w:sz w:val="28"/>
        </w:rPr>
        <w:t>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 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6"/>
        <w:gridCol w:w="5234"/>
        <w:gridCol w:w="3190"/>
      </w:tblGrid>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Іс-шаралардың аталуы*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 шаралар мемлекеттік органның стратегиялық мақсатына (мақсаттарына), ол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30"/>
        <w:gridCol w:w="6570"/>
      </w:tblGrid>
      <w:tr>
        <w:trPr>
          <w:trHeight w:val="30" w:hRule="atLeast"/>
        </w:trPr>
        <w:tc>
          <w:tcPr>
            <w:tcW w:w="57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5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қаласы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141" w:id="11"/>
    <w:p>
      <w:pPr>
        <w:spacing w:after="0"/>
        <w:ind w:left="0"/>
        <w:jc w:val="left"/>
      </w:pPr>
      <w:r>
        <w:rPr>
          <w:rFonts w:ascii="Times New Roman"/>
          <w:b/>
          <w:i w:val="false"/>
          <w:color w:val="000000"/>
        </w:rPr>
        <w:t xml:space="preserve"> Бағалау парағы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 тоқсан _____ 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2117"/>
        <w:gridCol w:w="1494"/>
        <w:gridCol w:w="1805"/>
        <w:gridCol w:w="2118"/>
        <w:gridCol w:w="1806"/>
        <w:gridCol w:w="1494"/>
        <w:gridCol w:w="559"/>
      </w:tblGrid>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69"/>
        <w:gridCol w:w="6531"/>
      </w:tblGrid>
      <w:tr>
        <w:trPr>
          <w:trHeight w:val="30" w:hRule="atLeast"/>
        </w:trPr>
        <w:tc>
          <w:tcPr>
            <w:tcW w:w="576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 xml:space="preserve"> _________</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w:t>
            </w:r>
            <w:r>
              <w:br/>
            </w:r>
            <w:r>
              <w:rPr>
                <w:rFonts w:ascii="Times New Roman"/>
                <w:b w:val="false"/>
                <w:i w:val="false"/>
                <w:color w:val="000000"/>
                <w:sz w:val="20"/>
              </w:rPr>
              <w:t>
қолы 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 xml:space="preserve"> 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______________________________</w:t>
            </w:r>
            <w:r>
              <w:br/>
            </w:r>
            <w:r>
              <w:rPr>
                <w:rFonts w:ascii="Times New Roman"/>
                <w:b w:val="false"/>
                <w:i w:val="false"/>
                <w:color w:val="000000"/>
                <w:sz w:val="20"/>
              </w:rPr>
              <w:t>
қолы 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қаласы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165"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
        <w:gridCol w:w="1803"/>
        <w:gridCol w:w="4496"/>
        <w:gridCol w:w="2436"/>
        <w:gridCol w:w="1328"/>
        <w:gridCol w:w="853"/>
      </w:tblGrid>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57"/>
        <w:gridCol w:w="6543"/>
      </w:tblGrid>
      <w:tr>
        <w:trPr>
          <w:trHeight w:val="30" w:hRule="atLeast"/>
        </w:trPr>
        <w:tc>
          <w:tcPr>
            <w:tcW w:w="57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 xml:space="preserve"> _______</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5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 xml:space="preserve"> __________</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күні_____________________________</w:t>
            </w:r>
            <w:r>
              <w:br/>
            </w:r>
            <w:r>
              <w:rPr>
                <w:rFonts w:ascii="Times New Roman"/>
                <w:b w:val="false"/>
                <w:i w:val="false"/>
                <w:color w:val="000000"/>
                <w:sz w:val="20"/>
              </w:rPr>
              <w:t>
қолы 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қаласы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r>
        <w:br/>
      </w:r>
      <w:r>
        <w:rPr>
          <w:rFonts w:ascii="Times New Roman"/>
          <w:b w:val="false"/>
          <w:i w:val="false"/>
          <w:color w:val="000000"/>
          <w:sz w:val="28"/>
        </w:rPr>
        <w:t>
</w:t>
      </w:r>
    </w:p>
    <w:bookmarkStart w:name="z188" w:id="13"/>
    <w:p>
      <w:pPr>
        <w:spacing w:after="0"/>
        <w:ind w:left="0"/>
        <w:jc w:val="left"/>
      </w:pPr>
      <w:r>
        <w:rPr>
          <w:rFonts w:ascii="Times New Roman"/>
          <w:b/>
          <w:i w:val="false"/>
          <w:color w:val="000000"/>
        </w:rPr>
        <w:t xml:space="preserve"> Айналмалы бағалау нәтижелері</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2074"/>
        <w:gridCol w:w="5170"/>
        <w:gridCol w:w="2982"/>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Құзыреттің аталуы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5-кедейін</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5-кедейін</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5-кедейін</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5-кедейін </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5-кедейін</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5-кедейін</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5-кедейін</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5-кедейін</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қаласы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211" w:id="14"/>
    <w:p>
      <w:pPr>
        <w:spacing w:after="0"/>
        <w:ind w:left="0"/>
        <w:jc w:val="left"/>
      </w:pPr>
      <w:r>
        <w:rPr>
          <w:rFonts w:ascii="Times New Roman"/>
          <w:b/>
          <w:i w:val="false"/>
          <w:color w:val="000000"/>
        </w:rPr>
        <w:t xml:space="preserve"> Бағалау жөніндегі комиссия отырысының хаттамасы</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 /жылдық және бағаланатын кезең</w:t>
      </w:r>
      <w:r>
        <w:br/>
      </w:r>
      <w:r>
        <w:rPr>
          <w:rFonts w:ascii="Times New Roman"/>
          <w:b w:val="false"/>
          <w:i w:val="false"/>
          <w:color w:val="000000"/>
          <w:sz w:val="28"/>
        </w:rPr>
        <w:t>
      </w:t>
      </w:r>
      <w:r>
        <w:rPr>
          <w:rFonts w:ascii="Times New Roman"/>
          <w:b w:val="false"/>
          <w:i w:val="false"/>
          <w:color w:val="000000"/>
          <w:sz w:val="28"/>
        </w:rPr>
        <w:t>(тоқсан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Т.А.Ә. </w:t>
            </w:r>
            <w:r>
              <w:rPr>
                <w:rFonts w:ascii="Times New Roman"/>
                <w:b w:val="false"/>
                <w:i/>
                <w:color w:val="000000"/>
                <w:sz w:val="20"/>
              </w:rPr>
              <w:t>(болған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мәліметтер</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Комиссияның бағалау нәтижелерін түзетуі </w:t>
            </w:r>
            <w:r>
              <w:rPr>
                <w:rFonts w:ascii="Times New Roman"/>
                <w:b w:val="false"/>
                <w:i/>
                <w:color w:val="000000"/>
                <w:sz w:val="20"/>
              </w:rPr>
              <w:t>(болған жағдайда)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 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