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d02a" w14:textId="9b1d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2016 жылғы 26 сәуірдегі № 173 қаулысы. Қостанай облысының Әділет департаментінде 2016 жылғы 2 маусымда № 6418 болып тіркелді. Күші жойылды - Қостанай облысы Лисаков қаласы әкімдігінің 2017 жылғы 24 наурыздағы № 139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әкімдігінің 24.03.2017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Лисаков қаласы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Лисаков қаласы әкімі аппаратының басшысы Н.Н. Кимге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26 сәуірдегі</w:t>
            </w:r>
            <w:r>
              <w:br/>
            </w:r>
            <w:r>
              <w:rPr>
                <w:rFonts w:ascii="Times New Roman"/>
                <w:b w:val="false"/>
                <w:i w:val="false"/>
                <w:color w:val="000000"/>
                <w:sz w:val="20"/>
              </w:rPr>
              <w:t>№ 173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Лисаков қаласы әкімдігінің атқарушы органдарының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Лисаков қаласы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Лисаков қаласының әкімі "Б" корпусы қызметшісінің қызметін бағалауды өткізу үшін Бағалау жөніндегі комиссия құрылады, "Лисаков қаласы әкімінің аппараты" мемлекеттік мекемесінің кадрлармен жұмыс бөлімі (бұдан әрі - кадрлармен жұмыс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кадрлармен жұмыс бөлімінің бас маманы табылады. Бағалау жөніндегі комиссия хатшысы дауыс беруге қатыспайды.</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кадрлармен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Кадрлармен жұмыс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Кадрлармен жұмыс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қызмет көрсеткіштері мен түрлері мемлекеттік органдармен өз ерекшелігіне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Кадрлармен жұмыс бөлімінің, "Б" корпусы қызметшісі тікелей басшысының құжатпен дәлелденген мәліметі еңбек тәртібін бұзу фактілері туралы ақпарат көзі болып табылады.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кадрлармен жұмыс бөлімі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кадрлармен жұмыс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кадрлармен жұмыс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кадрлармен жұмыс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кадрлармен жұмыс бөліміне жіберіледі.</w:t>
      </w:r>
      <w:r>
        <w:br/>
      </w:r>
      <w:r>
        <w:rPr>
          <w:rFonts w:ascii="Times New Roman"/>
          <w:b w:val="false"/>
          <w:i w:val="false"/>
          <w:color w:val="000000"/>
          <w:sz w:val="28"/>
        </w:rPr>
        <w:t>
      </w:t>
      </w:r>
      <w:r>
        <w:rPr>
          <w:rFonts w:ascii="Times New Roman"/>
          <w:b w:val="false"/>
          <w:i w:val="false"/>
          <w:color w:val="000000"/>
          <w:sz w:val="28"/>
        </w:rPr>
        <w:t>33. Кадрлармен жұмыс бөлімі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Кадрлармен жұмыс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90"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Кадрлармен жұмыс бөлімі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 қызметінің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кадрлармен жұмыс бөлімі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Кадрлармен жұмыс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кадрлармен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45.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08"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17"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234"/>
        <w:gridCol w:w="3190"/>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0"/>
        <w:gridCol w:w="6570"/>
      </w:tblGrid>
      <w:tr>
        <w:trPr>
          <w:trHeight w:val="30" w:hRule="atLeast"/>
        </w:trPr>
        <w:tc>
          <w:tcPr>
            <w:tcW w:w="5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41"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тоқсан 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2117"/>
        <w:gridCol w:w="1494"/>
        <w:gridCol w:w="1805"/>
        <w:gridCol w:w="2118"/>
        <w:gridCol w:w="1806"/>
        <w:gridCol w:w="1494"/>
        <w:gridCol w:w="559"/>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69"/>
        <w:gridCol w:w="6531"/>
      </w:tblGrid>
      <w:tr>
        <w:trPr>
          <w:trHeight w:val="30" w:hRule="atLeast"/>
        </w:trPr>
        <w:tc>
          <w:tcPr>
            <w:tcW w:w="57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6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803"/>
        <w:gridCol w:w="4496"/>
        <w:gridCol w:w="2436"/>
        <w:gridCol w:w="1328"/>
        <w:gridCol w:w="853"/>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57"/>
        <w:gridCol w:w="6543"/>
      </w:tblGrid>
      <w:tr>
        <w:trPr>
          <w:trHeight w:val="30" w:hRule="atLeast"/>
        </w:trPr>
        <w:tc>
          <w:tcPr>
            <w:tcW w:w="57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5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br/>
      </w:r>
      <w:r>
        <w:rPr>
          <w:rFonts w:ascii="Times New Roman"/>
          <w:b w:val="false"/>
          <w:i w:val="false"/>
          <w:color w:val="000000"/>
          <w:sz w:val="28"/>
        </w:rPr>
        <w:t>
</w:t>
      </w:r>
    </w:p>
    <w:bookmarkStart w:name="z188"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074"/>
        <w:gridCol w:w="5170"/>
        <w:gridCol w:w="2982"/>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211"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түзетуі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 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