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c9a" w14:textId="0323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29 тамыздағы № 49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2016 жылғы 2 желтоқсандағы № 64 шешімі. Қостанай облысының Әділет департаментінде 2016 жылғы 28 желтоқсанда № 6767 болып тіркелді. Күші жойылды - Қостанай облысы Рудный қаласы мәслихатының 2017 жылғы 4 желтоқсандағы № 183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Рудный қаласы мәслихатының 04.12.2017 </w:t>
      </w:r>
      <w:r>
        <w:rPr>
          <w:rFonts w:ascii="Times New Roman"/>
          <w:b w:val="false"/>
          <w:i w:val="false"/>
          <w:color w:val="ff0000"/>
          <w:sz w:val="28"/>
        </w:rPr>
        <w:t>№ 183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Мәслихаттың 2016 жылғы 29 тамыздағы </w:t>
      </w:r>
      <w:r>
        <w:rPr>
          <w:rFonts w:ascii="Times New Roman"/>
          <w:b w:val="false"/>
          <w:i w:val="false"/>
          <w:color w:val="000000"/>
          <w:sz w:val="28"/>
        </w:rPr>
        <w:t>№ 49</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6626 номірімен тіркелген, 2016 жылғы 7 қазанда "Рудненский рабочий" қалалық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білім беру гранттарының иелері болып табылатын адамдарды, білім беру ұйымында оқуды төлеуге бағытталған мемлекеттік бюджеттен өзге төлемдерді алушыларды қоспағанда, Қазақстан Республикасының оқу орындарында алғашқы техникалық және кәсіптік, ортадан кейінгі және жоғары білім алумен байланысты оқуды төлеу үшін мына тұлғаларға:</w:t>
      </w:r>
      <w:r>
        <w:br/>
      </w:r>
      <w:r>
        <w:rPr>
          <w:rFonts w:ascii="Times New Roman"/>
          <w:b w:val="false"/>
          <w:i w:val="false"/>
          <w:color w:val="000000"/>
          <w:sz w:val="28"/>
        </w:rPr>
        <w:t xml:space="preserve">
      </w:t>
      </w:r>
      <w:r>
        <w:rPr>
          <w:rFonts w:ascii="Times New Roman"/>
          <w:b w:val="false"/>
          <w:i w:val="false"/>
          <w:color w:val="000000"/>
          <w:sz w:val="28"/>
        </w:rPr>
        <w:t>оқудың нақты құны бойынша шығындарды өтеу үшін жүгінгенге дейінгі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отбасылардағы жастарға;</w:t>
      </w:r>
      <w:r>
        <w:br/>
      </w:r>
      <w:r>
        <w:rPr>
          <w:rFonts w:ascii="Times New Roman"/>
          <w:b w:val="false"/>
          <w:i w:val="false"/>
          <w:color w:val="000000"/>
          <w:sz w:val="28"/>
        </w:rPr>
        <w:t xml:space="preserve">
      </w:t>
      </w:r>
      <w:r>
        <w:rPr>
          <w:rFonts w:ascii="Times New Roman"/>
          <w:b w:val="false"/>
          <w:i w:val="false"/>
          <w:color w:val="000000"/>
          <w:sz w:val="28"/>
        </w:rPr>
        <w:t>оқудың нақты құны бойынша шығындарды өтеу үшін, табыстарын есептемегенде, әлеуметтік жағынан осал топтарына жататын (балалар үйлерінің түлектері, жетім балалар мен ата-анасының қамқорлығынсыз қалған балалар, көп балалы және толық емес отбасылар) және жергілікті бюджет қаражаты есебінен оқуды жалғастыратын жастарға;</w:t>
      </w:r>
      <w:r>
        <w:br/>
      </w:r>
      <w:r>
        <w:rPr>
          <w:rFonts w:ascii="Times New Roman"/>
          <w:b w:val="false"/>
          <w:i w:val="false"/>
          <w:color w:val="000000"/>
          <w:sz w:val="28"/>
        </w:rPr>
        <w:t xml:space="preserve">
      </w:t>
      </w:r>
      <w:r>
        <w:rPr>
          <w:rFonts w:ascii="Times New Roman"/>
          <w:b w:val="false"/>
          <w:i w:val="false"/>
          <w:color w:val="000000"/>
          <w:sz w:val="28"/>
        </w:rPr>
        <w:t>нақты құны бойынша оқуды төлеу үшін, табыстарын есептемегенде, мүгедекті оңалтудың жеке бағдарламасындағы ұсынысы бойынша барлық санаттағы мүгедектерге.</w:t>
      </w:r>
      <w:r>
        <w:br/>
      </w:r>
      <w:r>
        <w:rPr>
          <w:rFonts w:ascii="Times New Roman"/>
          <w:b w:val="false"/>
          <w:i w:val="false"/>
          <w:color w:val="000000"/>
          <w:sz w:val="28"/>
        </w:rPr>
        <w:t xml:space="preserve">
      </w:t>
      </w:r>
      <w:r>
        <w:rPr>
          <w:rFonts w:ascii="Times New Roman"/>
          <w:b w:val="false"/>
          <w:i w:val="false"/>
          <w:color w:val="000000"/>
          <w:sz w:val="28"/>
        </w:rPr>
        <w:t>Мүгедекті оңалтудың жеке бағдарламасындағы ұсынысы бойынша білім алатын оқуды төлеуге арналған әлеуметтік көмекті алған барлық санаттағы мүгедектер әлеуметтік көмек тағайындалған күннен бастап үш ай ішінде жұмыспен қамту және әлеуметтік бағдарламалар бөліміне оқудың нақты құнын төлеу туралы құжатты береді.</w:t>
      </w:r>
      <w:r>
        <w:br/>
      </w:r>
      <w:r>
        <w:rPr>
          <w:rFonts w:ascii="Times New Roman"/>
          <w:b w:val="false"/>
          <w:i w:val="false"/>
          <w:color w:val="000000"/>
          <w:sz w:val="28"/>
        </w:rPr>
        <w:t xml:space="preserve">
      </w:t>
      </w:r>
      <w:r>
        <w:rPr>
          <w:rFonts w:ascii="Times New Roman"/>
          <w:b w:val="false"/>
          <w:i w:val="false"/>
          <w:color w:val="000000"/>
          <w:sz w:val="28"/>
        </w:rPr>
        <w:t>Әлеуметтік көмек 400 айлық есептік көрсеткіштен артық емес мөлшерінде, оқу жылы ішінде екі бөлініп төленеді;";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"37. Әлеуметтік көмек көрсету мониторингі мен есепке алуды жұмыспен қамту және әлеуметтік бағдарламалар бөлімі "Е-Собес" немесе "Әлеуметтік көмек" автоматтандырылған ақпараттық жүйесінің дерекқорларын пайдалана отырып жүргізеді.".</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Исмухамбетов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20"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"Рудный қалалық жұмыспен қамту</w:t>
      </w:r>
      <w:r>
        <w:br/>
      </w:r>
      <w:r>
        <w:rPr>
          <w:rFonts w:ascii="Times New Roman"/>
          <w:b w:val="false"/>
          <w:i w:val="false"/>
          <w:color w:val="000000"/>
          <w:sz w:val="28"/>
        </w:rPr>
        <w:t xml:space="preserve">
      </w:t>
      </w:r>
      <w:r>
        <w:rPr>
          <w:rFonts w:ascii="Times New Roman"/>
          <w:b w:val="false"/>
          <w:i w:val="false"/>
          <w:color w:val="000000"/>
          <w:sz w:val="28"/>
        </w:rPr>
        <w:t>және әлеуметтік бағдарламалар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________________________ С. Костина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