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9ba0" w14:textId="9e29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2016 жылғы 6 маусымдағы № 29 шешімі. Қостанай облысының Әділет департаментінде 2016 жылғы 5 шілдеде № 6524 болып тіркелді. Күші жойылды - Қостанай облысы Рудный қаласы мәслихатының 2016 жылғы 29 тамыздағы № 49 шешімімен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мәслихатының 29.08.2016 </w:t>
      </w:r>
      <w:r>
        <w:rPr>
          <w:rFonts w:ascii="Times New Roman"/>
          <w:b w:val="false"/>
          <w:i w:val="false"/>
          <w:color w:val="ff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Рудный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Каралаш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"Рудный қалалық жұмыспен қамту</w:t>
      </w:r>
      <w:r>
        <w:br/>
      </w:r>
      <w:r>
        <w:rPr>
          <w:rFonts w:ascii="Times New Roman"/>
          <w:b w:val="false"/>
          <w:i w:val="false"/>
          <w:color w:val="000000"/>
          <w:sz w:val="28"/>
        </w:rPr>
        <w:t>
      </w:t>
      </w:r>
      <w:r>
        <w:rPr>
          <w:rFonts w:ascii="Times New Roman"/>
          <w:b w:val="false"/>
          <w:i w:val="false"/>
          <w:color w:val="000000"/>
          <w:sz w:val="28"/>
        </w:rPr>
        <w:t>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________________________ С. Костина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29 шешімімен бекітілген</w:t>
            </w:r>
          </w:p>
        </w:tc>
      </w:tr>
    </w:tbl>
    <w:bookmarkStart w:name="z18"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bookmarkStart w:name="z1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өның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Рудный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атаулы күндер – жалпы халықтық тарихи, рухани және мәдени маңызы бар және Қазақстан Республикасының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6) адамның (отбасының) жиынтық табысы – адамның (отбасының) ақшалай да, заттай түрде де алынған табысының жалпы сомасы;</w:t>
      </w:r>
      <w:r>
        <w:br/>
      </w:r>
      <w:r>
        <w:rPr>
          <w:rFonts w:ascii="Times New Roman"/>
          <w:b w:val="false"/>
          <w:i w:val="false"/>
          <w:color w:val="000000"/>
          <w:sz w:val="28"/>
        </w:rPr>
        <w:t>
      </w:t>
      </w:r>
      <w:r>
        <w:rPr>
          <w:rFonts w:ascii="Times New Roman"/>
          <w:b w:val="false"/>
          <w:i w:val="false"/>
          <w:color w:val="000000"/>
          <w:sz w:val="28"/>
        </w:rPr>
        <w:t>7)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8)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9)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 (бұдан әрі –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5. Жеңіс күні – 9 Мамыр мереке күні болып табылады.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есептемегенде:</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10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тұрмыстық қажеттіліктеріне, 3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табыстарын есепке алмай, 50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4) жастарға:</w:t>
      </w:r>
      <w:r>
        <w:br/>
      </w:r>
      <w:r>
        <w:rPr>
          <w:rFonts w:ascii="Times New Roman"/>
          <w:b w:val="false"/>
          <w:i w:val="false"/>
          <w:color w:val="000000"/>
          <w:sz w:val="28"/>
        </w:rPr>
        <w:t>
      </w:t>
      </w:r>
      <w:r>
        <w:rPr>
          <w:rFonts w:ascii="Times New Roman"/>
          <w:b w:val="false"/>
          <w:i w:val="false"/>
          <w:color w:val="000000"/>
          <w:sz w:val="28"/>
        </w:rPr>
        <w:t>жүгінгенге дейінгі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отбасылардағы жастарға;</w:t>
      </w:r>
      <w:r>
        <w:br/>
      </w:r>
      <w:r>
        <w:rPr>
          <w:rFonts w:ascii="Times New Roman"/>
          <w:b w:val="false"/>
          <w:i w:val="false"/>
          <w:color w:val="000000"/>
          <w:sz w:val="28"/>
        </w:rPr>
        <w:t>
      </w:t>
      </w:r>
      <w:r>
        <w:rPr>
          <w:rFonts w:ascii="Times New Roman"/>
          <w:b w:val="false"/>
          <w:i w:val="false"/>
          <w:color w:val="000000"/>
          <w:sz w:val="28"/>
        </w:rPr>
        <w:t>білім беру гранттарының иелері болып табылатын адамдарды, білім беру ұйымында оқуды төлеуге бағытталған мемлекеттік бюджеттен өзге төлемдерді алушыларды қоспағанда, білім беру ұйымына оқуды төлеуге арналған нақты шығындар бойынша, табыстарын есептемегенде, алғашқы ортадан кейінгі және жоғары білімді алуға байланысты шығындарды өтеу үшін әлеуметтік жағынан осал топтарына жататын (балалар үйлерінің түлектері, жетім балалар мен ата-анасының қамқорлығынсыз қалған жиырма тоғыз жасқа дейiнгi балалар, көп балалы және толық емес отбасылар) және жергілікті бюджет қаражаты есебінен оқуды жалғастыратын жастарға.</w:t>
      </w:r>
      <w:r>
        <w:br/>
      </w:r>
      <w:r>
        <w:rPr>
          <w:rFonts w:ascii="Times New Roman"/>
          <w:b w:val="false"/>
          <w:i w:val="false"/>
          <w:color w:val="000000"/>
          <w:sz w:val="28"/>
        </w:rPr>
        <w:t>
      </w:t>
      </w:r>
      <w:r>
        <w:rPr>
          <w:rFonts w:ascii="Times New Roman"/>
          <w:b w:val="false"/>
          <w:i w:val="false"/>
          <w:color w:val="000000"/>
          <w:sz w:val="28"/>
        </w:rPr>
        <w:t>Әлеуметтік көмек оқу жылы ішінде екі бөлініп аударылатын 400 айлық есептік көрсеткіштен артық емес мөлшерінде төленеді.</w:t>
      </w:r>
      <w:r>
        <w:br/>
      </w:r>
      <w:r>
        <w:rPr>
          <w:rFonts w:ascii="Times New Roman"/>
          <w:b w:val="false"/>
          <w:i w:val="false"/>
          <w:color w:val="000000"/>
          <w:sz w:val="28"/>
        </w:rPr>
        <w:t>
      </w:t>
      </w:r>
      <w:r>
        <w:rPr>
          <w:rFonts w:ascii="Times New Roman"/>
          <w:b w:val="false"/>
          <w:i w:val="false"/>
          <w:color w:val="000000"/>
          <w:sz w:val="28"/>
        </w:rPr>
        <w:t>Әлеуметтік көмек оқу үшін төлемі оқудың нақты құны мөлшерінде өз қаражаты есебінен жүргізілген жағдайда көрсетіледі.</w:t>
      </w:r>
      <w:r>
        <w:br/>
      </w:r>
      <w:r>
        <w:rPr>
          <w:rFonts w:ascii="Times New Roman"/>
          <w:b w:val="false"/>
          <w:i w:val="false"/>
          <w:color w:val="000000"/>
          <w:sz w:val="28"/>
        </w:rPr>
        <w:t>
      </w:t>
      </w:r>
      <w:r>
        <w:rPr>
          <w:rFonts w:ascii="Times New Roman"/>
          <w:b w:val="false"/>
          <w:i w:val="false"/>
          <w:color w:val="000000"/>
          <w:sz w:val="28"/>
        </w:rPr>
        <w:t>Өтініш берушілер әлеуметтік көмекке білімі туралы құжатты алғанға дейін, бірақ тиісті күнтізбелік жылына бір реттен артық емес рет жүгіне алады.</w:t>
      </w:r>
      <w:r>
        <w:br/>
      </w:r>
      <w:r>
        <w:rPr>
          <w:rFonts w:ascii="Times New Roman"/>
          <w:b w:val="false"/>
          <w:i w:val="false"/>
          <w:color w:val="000000"/>
          <w:sz w:val="28"/>
        </w:rPr>
        <w:t>
      </w:t>
      </w:r>
      <w:r>
        <w:rPr>
          <w:rFonts w:ascii="Times New Roman"/>
          <w:b w:val="false"/>
          <w:i w:val="false"/>
          <w:color w:val="000000"/>
          <w:sz w:val="28"/>
        </w:rPr>
        <w:t>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Ұлы Отан соғысындағы Жеңіс күніне орай, табыстарын есепке алмай, 150000 теңге мөлшерде;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xml:space="preserve">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негіздемелер;</w:t>
      </w:r>
      <w:r>
        <w:br/>
      </w:r>
      <w:r>
        <w:rPr>
          <w:rFonts w:ascii="Times New Roman"/>
          <w:b w:val="false"/>
          <w:i w:val="false"/>
          <w:color w:val="000000"/>
          <w:sz w:val="28"/>
        </w:rPr>
        <w:t>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Жан басына шаққандағы орташа табыстың шегі Қостанай облысы бойынша бір еселік ең төмен күнкөрiс деңгейi мөлшерде белгіленсін.</w:t>
      </w:r>
      <w:r>
        <w:br/>
      </w:r>
      <w:r>
        <w:rPr>
          <w:rFonts w:ascii="Times New Roman"/>
          <w:b w:val="false"/>
          <w:i w:val="false"/>
          <w:color w:val="000000"/>
          <w:sz w:val="28"/>
        </w:rPr>
        <w:t>
      </w:t>
      </w:r>
      <w:r>
        <w:rPr>
          <w:rFonts w:ascii="Times New Roman"/>
          <w:b w:val="false"/>
          <w:i w:val="false"/>
          <w:color w:val="000000"/>
          <w:sz w:val="28"/>
        </w:rPr>
        <w:t>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13. Ай сайынғы әлеуметтік көмек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көрсетілген, осы </w:t>
      </w:r>
      <w:r>
        <w:rPr>
          <w:rFonts w:ascii="Times New Roman"/>
          <w:b w:val="false"/>
          <w:i w:val="false"/>
          <w:color w:val="000000"/>
          <w:sz w:val="28"/>
        </w:rPr>
        <w:t>Қағидалардың</w:t>
      </w:r>
      <w:r>
        <w:rPr>
          <w:rFonts w:ascii="Times New Roman"/>
          <w:b w:val="false"/>
          <w:i w:val="false"/>
          <w:color w:val="000000"/>
          <w:sz w:val="28"/>
        </w:rPr>
        <w:t xml:space="preserve"> күшіне енгеніне дейін алған адамдарға алушылардан өтініштер талап етілмей көрсетіледі. Қайта жүгінген адамдар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өтініш берушінің әлеуметтік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біржолғы әлеуметтік көмек алу үшін өтініш беруші өзінің немесе отбасының атынан жұмыспен қамту және әлеуметтік бағдарламалар бөліміне немесе кент, ауыл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Үлгілік қағидалардың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 5), 6)-тармақшаларында көрсетілген,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Оқу төлеміне арналған әлеуметтік көмек үшін халықтың әлеуметтік жағынан осал жіктеріне жататының растайтын құжат.</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жұмыспен қамту және әлеуметтік бағдарламалар бөлімі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жұмыспен қамту және әлеуметтік бағдарламалар бөліміне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жұмыспен қамту және әлеуметтік бағдарламалар бөлімі тиісті мәліметтерді қамтитын өзге уәкілетті органдар мен ұйымдардың деректері негізінде әлеуметтік көмек көрсету туралы шешім қабылдайды.</w:t>
      </w:r>
      <w:r>
        <w:br/>
      </w:r>
      <w:r>
        <w:rPr>
          <w:rFonts w:ascii="Times New Roman"/>
          <w:b w:val="false"/>
          <w:i w:val="false"/>
          <w:color w:val="000000"/>
          <w:sz w:val="28"/>
        </w:rPr>
        <w:t>
      </w:t>
      </w:r>
      <w:r>
        <w:rPr>
          <w:rFonts w:ascii="Times New Roman"/>
          <w:b w:val="false"/>
          <w:i w:val="false"/>
          <w:color w:val="000000"/>
          <w:sz w:val="28"/>
        </w:rPr>
        <w:t>19. Жұмыспен қамту және әлеуметтік бағдарламалар бөлімі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Жұмыспен қамту және әлеуметтік бағдарламалар бөлімі өтініш берушінің әлеуметтік көмек алуға қажетті құжаттарын тіркеген күннен бастап сегіз жұмыс күні ішінде төмендегілер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табысы есепке алынбай ай сайынғы әлеуметтік көмек тағайындау жағдайында қабылданған құжаттар;</w:t>
      </w:r>
      <w:r>
        <w:br/>
      </w:r>
      <w:r>
        <w:rPr>
          <w:rFonts w:ascii="Times New Roman"/>
          <w:b w:val="false"/>
          <w:i w:val="false"/>
          <w:color w:val="000000"/>
          <w:sz w:val="28"/>
        </w:rPr>
        <w:t>
      </w:t>
      </w:r>
      <w:r>
        <w:rPr>
          <w:rFonts w:ascii="Times New Roman"/>
          <w:b w:val="false"/>
          <w:i w:val="false"/>
          <w:color w:val="000000"/>
          <w:sz w:val="28"/>
        </w:rPr>
        <w:t>өмірлік қиын жағдай туындағанда біржолғы әлеуметтік көмекті тағайындау жағдайда қабылданған құжаттар және арнайы комиссияның қорытындысы.</w:t>
      </w:r>
      <w:r>
        <w:br/>
      </w:r>
      <w:r>
        <w:rPr>
          <w:rFonts w:ascii="Times New Roman"/>
          <w:b w:val="false"/>
          <w:i w:val="false"/>
          <w:color w:val="000000"/>
          <w:sz w:val="28"/>
        </w:rPr>
        <w:t>
      </w:t>
      </w:r>
      <w:r>
        <w:rPr>
          <w:rFonts w:ascii="Times New Roman"/>
          <w:b w:val="false"/>
          <w:i w:val="false"/>
          <w:color w:val="000000"/>
          <w:sz w:val="28"/>
        </w:rPr>
        <w:t xml:space="preserve">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жұмыспен қамту және әлеуметтік бағдарламалар бөлімі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Жұмыспен қамту және әлеуметтік бағдарламалар бөлімі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мөлшерінің ең төмен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24. Әлеуметтік көмек төлемі алушының таңдауы бойынша ол таңдаған екінші деңгейдегі банктің жеке шоттарының деректемелері көрсетілген өтініші негізінде, екінші деңгейдегі банктер арқылы немесе банктік операциялардың тиісті түрлеріне Қазақстан Республикасы Ұлттық Банкінің лицензиясы бар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Рудный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бірлігі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жұмыспен қамту және әлеуметтік бағдарламалар бөлімі "Е-Собес" автоматтандырылған ақпараттық жүйесінің дерек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29 шешіміне қосымша</w:t>
            </w:r>
          </w:p>
        </w:tc>
      </w:tr>
    </w:tbl>
    <w:bookmarkStart w:name="z105" w:id="6"/>
    <w:p>
      <w:pPr>
        <w:spacing w:after="0"/>
        <w:ind w:left="0"/>
        <w:jc w:val="left"/>
      </w:pPr>
      <w:r>
        <w:rPr>
          <w:rFonts w:ascii="Times New Roman"/>
          <w:b/>
          <w:i w:val="false"/>
          <w:color w:val="000000"/>
        </w:rPr>
        <w:t xml:space="preserve"> Рудный қалалық мәслихатының күші жойылды деп танылған кейбір шешімдерінің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25 қыркүйектегі </w:t>
      </w:r>
      <w:r>
        <w:rPr>
          <w:rFonts w:ascii="Times New Roman"/>
          <w:b w:val="false"/>
          <w:i w:val="false"/>
          <w:color w:val="000000"/>
          <w:sz w:val="28"/>
        </w:rPr>
        <w:t>№ 198</w:t>
      </w:r>
      <w:r>
        <w:rPr>
          <w:rFonts w:ascii="Times New Roman"/>
          <w:b w:val="false"/>
          <w:i w:val="false"/>
          <w:color w:val="000000"/>
          <w:sz w:val="28"/>
        </w:rPr>
        <w:t xml:space="preserve"> шешімі (Нормативтік құқықтық актілерді мемлекеттік тіркеу тізілімінде 4276 нөмірімен тіркелген, 2013 жылғы 8 қарашада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"Мәслихаттың 2013 жылғы 25 қыркүйектегі № 198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29 сәуірдегі </w:t>
      </w:r>
      <w:r>
        <w:rPr>
          <w:rFonts w:ascii="Times New Roman"/>
          <w:b w:val="false"/>
          <w:i w:val="false"/>
          <w:color w:val="000000"/>
          <w:sz w:val="28"/>
        </w:rPr>
        <w:t>№ 272</w:t>
      </w:r>
      <w:r>
        <w:rPr>
          <w:rFonts w:ascii="Times New Roman"/>
          <w:b w:val="false"/>
          <w:i w:val="false"/>
          <w:color w:val="000000"/>
          <w:sz w:val="28"/>
        </w:rPr>
        <w:t xml:space="preserve"> шешімі (Нормативтік құқықтық актілерді мемлекеттік тіркеу тізілімінде 4741 нөмірімен тіркелген, 2014 жылғы 27 мамырда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"Мәслихаттың 2013 жылғы 25 қыркүйектегі № 198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2015 жылғы 16 қаңтардағы </w:t>
      </w:r>
      <w:r>
        <w:rPr>
          <w:rFonts w:ascii="Times New Roman"/>
          <w:b w:val="false"/>
          <w:i w:val="false"/>
          <w:color w:val="000000"/>
          <w:sz w:val="28"/>
        </w:rPr>
        <w:t>№ 349</w:t>
      </w:r>
      <w:r>
        <w:rPr>
          <w:rFonts w:ascii="Times New Roman"/>
          <w:b w:val="false"/>
          <w:i w:val="false"/>
          <w:color w:val="000000"/>
          <w:sz w:val="28"/>
        </w:rPr>
        <w:t xml:space="preserve"> шешімі (Нормативтік құқықтық актілерді мемлекеттік тіркеу тізілімінде 5347 нөмірімен тіркелген, 2015 жылғы 10 ақпанда "Рудненский рабочий" қалалық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