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9b83" w14:textId="48d9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19 маусымдағы № 260 "Жер қатынастары саласындағы мемлекеттік көрсетілетін қызметтердің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13 желтоқсандағы № 562 қаулысы. Қостанай облысының Әділет департаментінде 2016 жылғы 28 желтоқсанда № 6765 болып тіркелді. Күші жойылды - Қостанай облысы әкімдігінің 2020 жылғы 8 қаңтардағы № 2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08.01.2020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қатынастары саласындағы мемлекеттік көрсетілетін қызметтердің регламенттерін бекіту туралы" қаулысына (Нормативтік құқықтық актілерді мемлекеттік тіркеу тізілімінде № 5768 болып тіркелген, 2015 жылғы 26 тамызда "Қостанай таңы"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"Мемлекет жеке меншікке сататын нақты жер учаскелерінің кадастрлық (бағалау) құнын бекіту"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Мемлекеттік қызметті көрсету нәтижесі – бекітілген жер учаскесінің кадастрлық (бағалау) құны актісі не болмаса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қатынастары, геодезия және картография саласындағы мемлекеттік көрсетілетін қызметтер стандарттарын бекіту туралы" бұйрығымен (Нормативтік құқықтық актілерді мемлекеттік тіркеу тізілімінде № 11050 болып тіркелген) бекітілген, "Мемлекет жеке меншікке сататын нақты жер учаскелерінің кадастрлық (бағалау) құнын бекіту"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қызмет көрсету бойынша рәсімді (іс-қимылды) бастауға негіздеме көрсетілетін қызметті берушінің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құжаттармен (бұдан әрі- құжаттар топтамасы) қоса қабылдауы болып табылады.";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"Жер учаскелерін қалыптастыру жөнінде жерге орналастыру жобаларын бекiту"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Мемлекеттік қызметті көрсету нәтижесі – бекітілген жер учаскесін қалыптастыру жөніндегі жерге орналастыру жобасы (бұдан әрі – бұйрық) не болмаса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қатынастары, геодезия және картография саласындағы мемлекеттік көрсетілетін қызметтер стандарттарын бекіту туралы" бұйрығымен (Нормативтік құқықтық актілерді мемлекеттік тіркеу тізілімінде № 11050 болып тіркелген) бекітілген, "Жер учаскелерін қалыптастыру жөнінде жерге орналастыру жобаларын бекiту"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беру нысаны: электрондық түрде.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Көрсетілетін қызметті берушіге өтініш білдірген кезде мемлекеттік қызмет көрсету бойынша рәсімді (іс-қимылды) бастауға негіздеме көрсетілетін қызметті берушінің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нысаны бойынша өтінішті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құжаттармен (бұдан әрі – құжаттар топтамасы) қоса қабылдауы немесе электрондық құжат нысандағы көрсетілетін қызметті алушының электрондық цифрлык қолтаңбасымен куәландырылғын (бұдан әрі – ЭЦҚ) сұрау салу болып табылады.";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"Іздестіру жұмыстарын жүргізу үшін жер учаскелерін пайдалануға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Мемлекеттік қызметті көрсету нәтижесі – іздестіру жұмыстарын жүргізу үшін жер учаскесін пайдалануға рұқсат беру туралы қаулы (бұдан әрі – рұқсат) не болмаса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қатынастары, геодезия және картография саласындағы мемлекеттік көрсетілетін қызметтер стандарттарын бекіту туралы" бұйрығымен (Нормативтік құқықтық актілерді мемлекеттік тіркеу тізілімінде № 11050 болып тіркелген) бекітілген, "Іздестіру жұмыстарын жүргізу үшін жер учаскелерін пайдалануға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беру нысаны: электрондық түрде.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Көрсетілетін қызметті берушіге өтініш білдірген кезде мемлекеттік қызмет көрсету бойынша рәсімді (іс-қимылды) бастауға негіздеме көрсетілетін қызметті берушінің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нысаны бойынша өтінішті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құжаттармен (бұдан әрі – құжаттар топтамасы) қоса қабылдауы немесе электрондық құжат нысандағы көрсетілетін қызметті алушының электрондық цифрлык қолтаңбасымен куәландырылғын (бұдан әрі – ЭЦҚ) сұрау салу болып табылады.";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"Жер учаскесінің нысаналы мақсатын өзгертуге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Мемлекеттік қызмет көрсету нәтижесі – жер учаскесінің нысаналы мақсатын өзгерту туралы қаулы не болмаса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қатынастары, геодезия және картография саласындағы мемлекеттік көрсетілетін қызметтер стандарттарын бекіту туралы" бұйрығымен (Нормативтік құқықтық актілерді мемлекеттік тіркеу тізілімінде № 11050 болып тіркелген) бекітілген, "Жер учаскелерінің нысаналы мақсатын өзгертуге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жағдайларда және негіздер бойынша мемлекеттік қызметті көрсетуден дәлелді бас тарту.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беру нысаны: электрондық түрде.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Көрсетілетін қызметті берушіге өтішін білдірген кезде мемлекеттік қызмет көрсету бойынша рәсімді (іс-қимылды) бастауға негіздеме көрсетілетін қызметті берушінің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құжаттармен (бұдан әрі – құжаттар топтамасы) қоса қабылдауы немесе электрондық құжат нысандағы көрсетілетін қызметті алушының электрондық цифрлык қол таңбасымен куәландырылғын (бұдан әрі – ЭЦҚ) сұрау салу болып табылады.";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"Суарылатын егiстiктi алқаптардың суарылмайтын түрiне ауыстыруға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мемлекеттік көрсетілетін қызметтің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барлық мәтінінде келесі редакцияда жазылсын, орыс тіліндегі атауы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"Суармалы егiстiктi алқаптардың суарылмайтын түрiне ауыстыруға рұқсат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Мемлекеттік қызметті көрсету нәтижесі – көрсетілетін қызметті берушінің суармалы егістікті алқаптардың суарылмайтын түріне ауыстыру шешімі (бұдан әрі – рұқсат) туралы қаулысы не болмаса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қатынастары, геодезия және картография саласындағы мемлекеттік көрсетілетін қызметтер стандарттарын бекіту туралы" бұйрығымен (Нормативтік құқықтық актілерді мемлекеттік тіркеу тізілімінде № 11050 болып тіркелген) бекітілген, "Суармалы егiстiктi алқаптардың суарылмайтын түрiне ауыстыруға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беру нысаны: электрондық түрде.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Көрсетілетін қызметті берушіге өтішін білдірген кезде мемлекеттік қызмет көрсету бойынша рәсімді (іс-қимылды) бастауға негіздеме көрсетілетін қызметті берушінің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құжаттармен қоса қабылдауы (бұдан әрі – құжаттар топтамасы) немесе электрондық құжат нысандағы көрсетілетін қызметті алушының электрондық цифрлык қолтаңбасымен куәландырылғын (бұдан әрі – ЭЦҚ) сұрау салу болып табылады.";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"Ауыл шаруашылығы алқаптарын бір түрден екінші түрге ауыстыруға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Мемлекеттік қызметті көрсету нәтижесі – көрсетілетін қызметті берушінің ауыл шаруашылығы алқаптарын бір түрден екінші түрге ауыстыру туралы рұқсаты (бұдан әрі – шешім) не болмаса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қатынастары саласында мемлекеттік көрсетілетін қызметтер стандарттарын бекіту туралы" бұйрығымен (Нормативтік құқықтық актілерді мемлекеттік тіркеу тізілімінде № 11052 болып тіркелген) бекітілген, "Ауыл шаруашылығы алқаптарын бір түрден екінші түрге ауыстыруға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Көрсетілетін қызметті берушіге өтішін білдірген кезде мемлекеттік қызмет көрсету бойынша рәсімді (іс-қимылды) бастауға негіздеме көрсетілетін қызметті берушінің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нысаны бойынша өтінішті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құжаттармен (бұдан әрі – құжаттар топтамасы) қоса қабылдауы болып табылады.".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