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5c46" w14:textId="ff05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26 қарашадағы № 519 "Электр энергетикасы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7 қарашадағы № 499 қаулысы. Қостанай облысының Әділет департаментінде 2016 жылғы 7 желтоқсанда № 6725 болып тіркелді. Күші жойылды - Қостанай облысы әкімдігінің 2020 жылғы 16 наурыздағы № 102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16.03.2020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26 қарашадағы № 519 "Электр энергетикасы саласындағы мемлекеттiк көрсетiлетiн қызметтер регламенттерiн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6089 болып тіркелді, "Қостанай таңы" газетінде 2016 жылғы 6 қаңтарда жарияланды)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</w:t>
      </w:r>
      <w:r>
        <w:rPr>
          <w:rFonts w:ascii="Times New Roman"/>
          <w:b w:val="false"/>
          <w:i w:val="false"/>
          <w:color w:val="000000"/>
          <w:sz w:val="28"/>
        </w:rPr>
        <w:t>110 кВ және одан төмен, 220 кВ және одан жоғары объектілер үшін қайталама (шунтталатын) электр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желілері мен шағын станцияларды салудың техникалық орындылығы туралы қорытынды беру" және "</w:t>
      </w:r>
      <w:r>
        <w:rPr>
          <w:rFonts w:ascii="Times New Roman"/>
          <w:b w:val="false"/>
          <w:i w:val="false"/>
          <w:color w:val="000000"/>
          <w:sz w:val="28"/>
        </w:rPr>
        <w:t>Күзгі-қысқы жағдайлардағы жұмысқа белгіленген электр қуаты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5 МВт және одан төмен, 5 МВт астам немесе белгіленген жылу қуаты сағатына 100 Гкал/сағ және одан жоғары, сондай-ақ өз теңгерімінде 35 кВ және одан төмен, 110 кВ және одан жоғары кернеудегі электр желілері бар энергия өндіруші және энергия беруші ұйымдарға әзірлік паспортын беру" мемлекеттік көрсетілетін қызметтер регламенттерінде: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4-бөлімнің 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арқылы көрсетілмейді.".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