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799" w14:textId="f938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13 қыркүйектегі № 420 қаулысы. Қостанай облысының Әділет департаментінде 2016 жылғы 10 қазанда № 6641 болып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Уәкілетті органдармен келісу бойынша, бекітілген жобалық құжаттама негізінде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Қостанай облысы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Су</w:t>
      </w:r>
    </w:p>
    <w:p>
      <w:pPr>
        <w:spacing w:after="0"/>
        <w:ind w:left="0"/>
        <w:jc w:val="both"/>
      </w:pPr>
      <w:r>
        <w:rPr>
          <w:rFonts w:ascii="Times New Roman"/>
          <w:b w:val="false"/>
          <w:i w:val="false"/>
          <w:color w:val="000000"/>
          <w:sz w:val="28"/>
        </w:rPr>
        <w:t>
      ресурстарын пайдалануды реттеу және</w:t>
      </w:r>
    </w:p>
    <w:p>
      <w:pPr>
        <w:spacing w:after="0"/>
        <w:ind w:left="0"/>
        <w:jc w:val="both"/>
      </w:pPr>
      <w:r>
        <w:rPr>
          <w:rFonts w:ascii="Times New Roman"/>
          <w:b w:val="false"/>
          <w:i w:val="false"/>
          <w:color w:val="000000"/>
          <w:sz w:val="28"/>
        </w:rPr>
        <w:t>
      қорғау жөніндегі Тобыл – Торғай</w:t>
      </w:r>
    </w:p>
    <w:p>
      <w:pPr>
        <w:spacing w:after="0"/>
        <w:ind w:left="0"/>
        <w:jc w:val="both"/>
      </w:pPr>
      <w:r>
        <w:rPr>
          <w:rFonts w:ascii="Times New Roman"/>
          <w:b w:val="false"/>
          <w:i w:val="false"/>
          <w:color w:val="000000"/>
          <w:sz w:val="28"/>
        </w:rPr>
        <w:t>
      бассейндік инспекциясы"</w:t>
      </w:r>
    </w:p>
    <w:p>
      <w:pPr>
        <w:spacing w:after="0"/>
        <w:ind w:left="0"/>
        <w:jc w:val="both"/>
      </w:pPr>
      <w:r>
        <w:rPr>
          <w:rFonts w:ascii="Times New Roman"/>
          <w:b w:val="false"/>
          <w:i w:val="false"/>
          <w:color w:val="000000"/>
          <w:sz w:val="28"/>
        </w:rPr>
        <w:t>
      республикалық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 Г. Оспанбекова</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Тұтынушылардың құқықтарын қорғау</w:t>
      </w:r>
    </w:p>
    <w:p>
      <w:pPr>
        <w:spacing w:after="0"/>
        <w:ind w:left="0"/>
        <w:jc w:val="both"/>
      </w:pPr>
      <w:r>
        <w:rPr>
          <w:rFonts w:ascii="Times New Roman"/>
          <w:b w:val="false"/>
          <w:i w:val="false"/>
          <w:color w:val="000000"/>
          <w:sz w:val="28"/>
        </w:rPr>
        <w:t>
      Комитетінің Қостанай облысы</w:t>
      </w:r>
    </w:p>
    <w:p>
      <w:pPr>
        <w:spacing w:after="0"/>
        <w:ind w:left="0"/>
        <w:jc w:val="both"/>
      </w:pPr>
      <w:r>
        <w:rPr>
          <w:rFonts w:ascii="Times New Roman"/>
          <w:b w:val="false"/>
          <w:i w:val="false"/>
          <w:color w:val="000000"/>
          <w:sz w:val="28"/>
        </w:rPr>
        <w:t>
      тұтынушылардың құқықтарын қорғау</w:t>
      </w:r>
    </w:p>
    <w:p>
      <w:pPr>
        <w:spacing w:after="0"/>
        <w:ind w:left="0"/>
        <w:jc w:val="both"/>
      </w:pPr>
      <w:r>
        <w:rPr>
          <w:rFonts w:ascii="Times New Roman"/>
          <w:b w:val="false"/>
          <w:i w:val="false"/>
          <w:color w:val="000000"/>
          <w:sz w:val="28"/>
        </w:rPr>
        <w:t>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____________________ В. Нечитайло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2016 жылғы</w:t>
            </w:r>
            <w:r>
              <w:br/>
            </w:r>
            <w:r>
              <w:rPr>
                <w:rFonts w:ascii="Times New Roman"/>
                <w:b w:val="false"/>
                <w:i w:val="false"/>
                <w:color w:val="000000"/>
                <w:sz w:val="20"/>
              </w:rPr>
              <w:t>13 қыркүйектегі № 420</w:t>
            </w:r>
            <w:r>
              <w:br/>
            </w:r>
            <w:r>
              <w:rPr>
                <w:rFonts w:ascii="Times New Roman"/>
                <w:b w:val="false"/>
                <w:i w:val="false"/>
                <w:color w:val="000000"/>
                <w:sz w:val="20"/>
              </w:rPr>
              <w:t>қаулысына 1-қосымша</w:t>
            </w:r>
          </w:p>
        </w:tc>
      </w:tr>
    </w:tbl>
    <w:bookmarkStart w:name="z11" w:id="1"/>
    <w:p>
      <w:pPr>
        <w:spacing w:after="0"/>
        <w:ind w:left="0"/>
        <w:jc w:val="left"/>
      </w:pPr>
      <w:r>
        <w:rPr>
          <w:rFonts w:ascii="Times New Roman"/>
          <w:b/>
          <w:i w:val="false"/>
          <w:color w:val="000000"/>
        </w:rPr>
        <w:t xml:space="preserve">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w:t>
      </w:r>
    </w:p>
    <w:bookmarkEnd w:id="1"/>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Су объектісінің атауы, оның учаскесі</w:t>
            </w:r>
          </w:p>
          <w:bookmarkEnd w:id="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Тобыл өзені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оларды шаруашылықта пайдаланудың режимі мен ерекше жағдайларын белгілеу туралы</w:t>
            </w:r>
          </w:p>
          <w:bookmarkEnd w:id="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су қорғау аймағы мен су қорғау белдеуінің шекаралары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 жер учаскесі аумағында Тобыл өзенінің су қорғау аймағы мен белдеуін белгілеу жобасы" жобасының картографиялық материалында көрсетілген (су қорғау аймағы мен белдеуін белгілеу жобасына тапсырыс беруші - "Аэлита-2014" жауапкершілігі шектеулі серіктестігі).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420 қаулысына 2-қосымша</w:t>
            </w:r>
          </w:p>
        </w:tc>
      </w:tr>
    </w:tbl>
    <w:bookmarkStart w:name="z17" w:id="4"/>
    <w:p>
      <w:pPr>
        <w:spacing w:after="0"/>
        <w:ind w:left="0"/>
        <w:jc w:val="left"/>
      </w:pPr>
      <w:r>
        <w:rPr>
          <w:rFonts w:ascii="Times New Roman"/>
          <w:b/>
          <w:i w:val="false"/>
          <w:color w:val="000000"/>
        </w:rPr>
        <w:t xml:space="preserve"> Бейімбет Майлин ауданының Калинин ауылдық округіндегі демалу базасы объектілерін салу және ұйымдастыру үшін бөлінген "Аэлита-2014" жауапкершілігі шектеулі серіктестігінің жер учаскесі аумағында Тобыл өзенінің су қорғау аймағы мен белдеуін шаруашылық пайдаланудың режимі мен ерекше жағдайлары</w:t>
      </w:r>
    </w:p>
    <w:bookmarkEnd w:id="4"/>
    <w:p>
      <w:pPr>
        <w:spacing w:after="0"/>
        <w:ind w:left="0"/>
        <w:jc w:val="both"/>
      </w:pPr>
      <w:bookmarkStart w:name="z18" w:id="5"/>
      <w:r>
        <w:rPr>
          <w:rFonts w:ascii="Times New Roman"/>
          <w:b w:val="false"/>
          <w:i w:val="false"/>
          <w:color w:val="000000"/>
          <w:sz w:val="28"/>
        </w:rPr>
        <w:t>
</w:t>
      </w: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қорғау белдеулерінің шегінде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бау-бақша егуге және саяжай салуға жер учаскелерін беруге;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пестицидтер мен тыңайтқыштардың барлық түрлерін қолдануға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қорғау аймақтарының шегінде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Start w:name="z2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6"/>
    <w:p>
      <w:pPr>
        <w:spacing w:after="0"/>
        <w:ind w:left="0"/>
        <w:jc w:val="left"/>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
    <w:bookmarkStart w:name="z436" w:id="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8"/>
    <w:p>
      <w:pPr>
        <w:spacing w:after="0"/>
        <w:ind w:left="0"/>
        <w:jc w:val="left"/>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