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39c7" w14:textId="8013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12 мамырдағы № 225 "Сәулет-қала құрылысы қызметі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19 қыркүйектегі № 433 қаулысы. Қостанай облысының Әділет департаментінде 2016 жылғы 6 қазанда № 6634 болып тіркелді. Күші жойылды - Қостанай облысы әкімдігінің 2020 жылғы 13 қаңтардағы № 11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12 мамырдағы </w:t>
      </w:r>
      <w:r>
        <w:rPr>
          <w:rFonts w:ascii="Times New Roman"/>
          <w:b w:val="false"/>
          <w:i w:val="false"/>
          <w:color w:val="000000"/>
          <w:sz w:val="28"/>
        </w:rPr>
        <w:t>№ 225</w:t>
      </w:r>
      <w:r>
        <w:rPr>
          <w:rFonts w:ascii="Times New Roman"/>
          <w:b w:val="false"/>
          <w:i w:val="false"/>
          <w:color w:val="000000"/>
          <w:sz w:val="28"/>
        </w:rPr>
        <w:t xml:space="preserve"> "Сәулет-қала құрылысы қызметі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6431 болып тіркелген, 2016 жылғы 10 маусымда Қазақстан Республикасы нормативтік құқықтық актілерінің "Әділет" ақпараттық-құқықтық жүйесінде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19 қыркүйектегі</w:t>
            </w:r>
            <w:r>
              <w:br/>
            </w:r>
            <w:r>
              <w:rPr>
                <w:rFonts w:ascii="Times New Roman"/>
                <w:b w:val="false"/>
                <w:i w:val="false"/>
                <w:color w:val="000000"/>
                <w:sz w:val="20"/>
              </w:rPr>
              <w:t>№ 433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12 мамырдағы</w:t>
            </w:r>
            <w:r>
              <w:br/>
            </w:r>
            <w:r>
              <w:rPr>
                <w:rFonts w:ascii="Times New Roman"/>
                <w:b w:val="false"/>
                <w:i w:val="false"/>
                <w:color w:val="000000"/>
                <w:sz w:val="20"/>
              </w:rPr>
              <w:t>№ 225 қаулысына 2-қосымша</w:t>
            </w:r>
          </w:p>
        </w:tc>
      </w:tr>
    </w:tbl>
    <w:bookmarkStart w:name="z12" w:id="5"/>
    <w:p>
      <w:pPr>
        <w:spacing w:after="0"/>
        <w:ind w:left="0"/>
        <w:jc w:val="left"/>
      </w:pPr>
      <w:r>
        <w:rPr>
          <w:rFonts w:ascii="Times New Roman"/>
          <w:b/>
          <w:i w:val="false"/>
          <w:color w:val="000000"/>
        </w:rPr>
        <w:t xml:space="preserve"> "Сәулет-жоспарлау тапсырмасын беру"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"Сәулет-жоспарлау тапсырмасын беру" мемлекеттік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7"/>
    <w:bookmarkStart w:name="z15" w:id="8"/>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8"/>
    <w:bookmarkStart w:name="z16"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7"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w:t>
      </w:r>
    </w:p>
    <w:bookmarkEnd w:id="10"/>
    <w:bookmarkStart w:name="z18" w:id="11"/>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1"/>
    <w:bookmarkStart w:name="z19" w:id="1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2"/>
    <w:bookmarkStart w:name="z20" w:id="13"/>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бұйрығымен бекітілген "Сәулет-жоспарлау тапсырмасын беру" мемлекеттік көрсетілетін қызмет стандартының (бұдан әрі – Стандарт) (Нормативтік құқықтық актілерді мемлекеттік тіркеу тізілімінде № 11018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келесі бастапқы материалдарды:</w:t>
      </w:r>
    </w:p>
    <w:bookmarkEnd w:id="13"/>
    <w:bookmarkStart w:name="z21" w:id="14"/>
    <w:p>
      <w:pPr>
        <w:spacing w:after="0"/>
        <w:ind w:left="0"/>
        <w:jc w:val="both"/>
      </w:pPr>
      <w:r>
        <w:rPr>
          <w:rFonts w:ascii="Times New Roman"/>
          <w:b w:val="false"/>
          <w:i w:val="false"/>
          <w:color w:val="000000"/>
          <w:sz w:val="28"/>
        </w:rPr>
        <w:t>
      техникалық шарттарды;</w:t>
      </w:r>
    </w:p>
    <w:bookmarkEnd w:id="14"/>
    <w:bookmarkStart w:name="z22" w:id="15"/>
    <w:p>
      <w:pPr>
        <w:spacing w:after="0"/>
        <w:ind w:left="0"/>
        <w:jc w:val="both"/>
      </w:pPr>
      <w:r>
        <w:rPr>
          <w:rFonts w:ascii="Times New Roman"/>
          <w:b w:val="false"/>
          <w:i w:val="false"/>
          <w:color w:val="000000"/>
          <w:sz w:val="28"/>
        </w:rPr>
        <w:t>
      сыртқы инженерлік желілер трассаларының схемаларын;</w:t>
      </w:r>
    </w:p>
    <w:bookmarkEnd w:id="15"/>
    <w:bookmarkStart w:name="z23" w:id="16"/>
    <w:p>
      <w:pPr>
        <w:spacing w:after="0"/>
        <w:ind w:left="0"/>
        <w:jc w:val="both"/>
      </w:pPr>
      <w:r>
        <w:rPr>
          <w:rFonts w:ascii="Times New Roman"/>
          <w:b w:val="false"/>
          <w:i w:val="false"/>
          <w:color w:val="000000"/>
          <w:sz w:val="28"/>
        </w:rPr>
        <w:t>
      егжей-тегжейлі жоспарлау жобасының көшірмесін;</w:t>
      </w:r>
    </w:p>
    <w:bookmarkEnd w:id="16"/>
    <w:bookmarkStart w:name="z24" w:id="17"/>
    <w:p>
      <w:pPr>
        <w:spacing w:after="0"/>
        <w:ind w:left="0"/>
        <w:jc w:val="both"/>
      </w:pPr>
      <w:r>
        <w:rPr>
          <w:rFonts w:ascii="Times New Roman"/>
          <w:b w:val="false"/>
          <w:i w:val="false"/>
          <w:color w:val="000000"/>
          <w:sz w:val="28"/>
        </w:rPr>
        <w:t>
      тік жоспарлау белгілерін;</w:t>
      </w:r>
    </w:p>
    <w:bookmarkEnd w:id="17"/>
    <w:bookmarkStart w:name="z25" w:id="18"/>
    <w:p>
      <w:pPr>
        <w:spacing w:after="0"/>
        <w:ind w:left="0"/>
        <w:jc w:val="both"/>
      </w:pPr>
      <w:r>
        <w:rPr>
          <w:rFonts w:ascii="Times New Roman"/>
          <w:b w:val="false"/>
          <w:i w:val="false"/>
          <w:color w:val="000000"/>
          <w:sz w:val="28"/>
        </w:rPr>
        <w:t>
      жолдар мен көшелердің көлденең қималарын қоса берумен сәулет-жоспарлау тапсырмасы.</w:t>
      </w:r>
    </w:p>
    <w:bookmarkEnd w:id="18"/>
    <w:bookmarkStart w:name="z26" w:id="19"/>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9"/>
    <w:bookmarkStart w:name="z27" w:id="2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0"/>
    <w:bookmarkStart w:name="z28" w:id="2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алушының өтініші 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топтамасы) және электрондық сұрау болып табылады.</w:t>
      </w:r>
    </w:p>
    <w:bookmarkEnd w:id="21"/>
    <w:bookmarkStart w:name="z29" w:id="2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2"/>
    <w:bookmarkStart w:name="z30" w:id="23"/>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оның тіркелуін жүзеге асырады, қабылданған уақыты мен күнін көрсете отырып, тіркелгені туралы белгісі бар өтініштің көшірмесін береді және көрсетілетін қызметті берушінің басшысына жібереді, 30 (отыз) минут.</w:t>
      </w:r>
    </w:p>
    <w:bookmarkEnd w:id="23"/>
    <w:bookmarkStart w:name="z31" w:id="24"/>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24"/>
    <w:bookmarkStart w:name="z32" w:id="25"/>
    <w:p>
      <w:pPr>
        <w:spacing w:after="0"/>
        <w:ind w:left="0"/>
        <w:jc w:val="both"/>
      </w:pPr>
      <w:r>
        <w:rPr>
          <w:rFonts w:ascii="Times New Roman"/>
          <w:b w:val="false"/>
          <w:i w:val="false"/>
          <w:color w:val="000000"/>
          <w:sz w:val="28"/>
        </w:rPr>
        <w:t>
      Рәсімнің (іс-қимылдың) нәтижесі – құжаттар топтамасының қабылданған күні мен уақыты көрсетілген, тіркелгені туралы белгісі бар өтініштің көшірмесін көрсетілетін қызметті алушыға беру;</w:t>
      </w:r>
    </w:p>
    <w:bookmarkEnd w:id="25"/>
    <w:bookmarkStart w:name="z33" w:id="26"/>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және көрсетілетін қызметті берушінің жауапты орындаушысын айқындайды, 1 (бір) сағат.</w:t>
      </w:r>
    </w:p>
    <w:bookmarkEnd w:id="26"/>
    <w:bookmarkStart w:name="z34" w:id="27"/>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7"/>
    <w:bookmarkStart w:name="z35" w:id="2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және мемлекеттік қызмет көрсету нәтижесінің жобасын дайындайды:</w:t>
      </w:r>
    </w:p>
    <w:bookmarkEnd w:id="28"/>
    <w:bookmarkStart w:name="z36" w:id="29"/>
    <w:p>
      <w:pPr>
        <w:spacing w:after="0"/>
        <w:ind w:left="0"/>
        <w:jc w:val="both"/>
      </w:pPr>
      <w:r>
        <w:rPr>
          <w:rFonts w:ascii="Times New Roman"/>
          <w:b w:val="false"/>
          <w:i w:val="false"/>
          <w:color w:val="000000"/>
          <w:sz w:val="28"/>
        </w:rPr>
        <w:t>
      ұсынылғын құжаттар топтамасын толық болмау фактісі анықталған жағдайда көрсетілген мерзімде өтінішті қарауды тоқтату туралы дәлелді жауап дайындайды;</w:t>
      </w:r>
    </w:p>
    <w:bookmarkEnd w:id="29"/>
    <w:bookmarkStart w:name="z37" w:id="30"/>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 өтініштерді қарау мерзімі:</w:t>
      </w:r>
    </w:p>
    <w:bookmarkEnd w:id="30"/>
    <w:bookmarkStart w:name="z38" w:id="31"/>
    <w:p>
      <w:pPr>
        <w:spacing w:after="0"/>
        <w:ind w:left="0"/>
        <w:jc w:val="both"/>
      </w:pPr>
      <w:r>
        <w:rPr>
          <w:rFonts w:ascii="Times New Roman"/>
          <w:b w:val="false"/>
          <w:i w:val="false"/>
          <w:color w:val="000000"/>
          <w:sz w:val="28"/>
        </w:rPr>
        <w:t>
      сәулет-жоспарлау тапсырмасы және техникалық шарттарды беруге – 5 (бес) жұмыс күні;</w:t>
      </w:r>
    </w:p>
    <w:bookmarkEnd w:id="31"/>
    <w:bookmarkStart w:name="z39" w:id="32"/>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- 14 (он төрт) жұмыс күні;</w:t>
      </w:r>
    </w:p>
    <w:bookmarkEnd w:id="32"/>
    <w:bookmarkStart w:name="z40" w:id="33"/>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өтініштерді қарау мерзімі:</w:t>
      </w:r>
    </w:p>
    <w:bookmarkEnd w:id="33"/>
    <w:bookmarkStart w:name="z41" w:id="34"/>
    <w:p>
      <w:pPr>
        <w:spacing w:after="0"/>
        <w:ind w:left="0"/>
        <w:jc w:val="both"/>
      </w:pPr>
      <w:r>
        <w:rPr>
          <w:rFonts w:ascii="Times New Roman"/>
          <w:b w:val="false"/>
          <w:i w:val="false"/>
          <w:color w:val="000000"/>
          <w:sz w:val="28"/>
        </w:rPr>
        <w:t>
      сәулет-жоспарлау тапсырмасы және техникалық шарттарды беруге – 14 (он төрт) жұмыс күні;</w:t>
      </w:r>
    </w:p>
    <w:bookmarkEnd w:id="34"/>
    <w:bookmarkStart w:name="z42" w:id="35"/>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- 16 (он алты) жұмыс күні.</w:t>
      </w:r>
    </w:p>
    <w:bookmarkEnd w:id="35"/>
    <w:bookmarkStart w:name="z43" w:id="36"/>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36"/>
    <w:bookmarkStart w:name="z44" w:id="3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2 (екі) сағат.</w:t>
      </w:r>
    </w:p>
    <w:bookmarkEnd w:id="37"/>
    <w:bookmarkStart w:name="z45" w:id="38"/>
    <w:p>
      <w:pPr>
        <w:spacing w:after="0"/>
        <w:ind w:left="0"/>
        <w:jc w:val="both"/>
      </w:pPr>
      <w:r>
        <w:rPr>
          <w:rFonts w:ascii="Times New Roman"/>
          <w:b w:val="false"/>
          <w:i w:val="false"/>
          <w:color w:val="000000"/>
          <w:sz w:val="28"/>
        </w:rPr>
        <w:t>
      Рәсімнің (іс-қимылдың) нәтижесі – қол қойыған мемлекеттік қызмет көрсету нәтижесі;</w:t>
      </w:r>
    </w:p>
    <w:bookmarkEnd w:id="38"/>
    <w:bookmarkStart w:name="z46" w:id="39"/>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қызмет көрсету нәтижесін береді, 30 (отыз) минут.</w:t>
      </w:r>
    </w:p>
    <w:bookmarkEnd w:id="39"/>
    <w:bookmarkStart w:name="z47" w:id="40"/>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End w:id="40"/>
    <w:bookmarkStart w:name="z48" w:id="4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1"/>
    <w:bookmarkStart w:name="z49" w:id="4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2"/>
    <w:bookmarkStart w:name="z50" w:id="4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43"/>
    <w:bookmarkStart w:name="z51" w:id="44"/>
    <w:p>
      <w:pPr>
        <w:spacing w:after="0"/>
        <w:ind w:left="0"/>
        <w:jc w:val="both"/>
      </w:pPr>
      <w:r>
        <w:rPr>
          <w:rFonts w:ascii="Times New Roman"/>
          <w:b w:val="false"/>
          <w:i w:val="false"/>
          <w:color w:val="000000"/>
          <w:sz w:val="28"/>
        </w:rPr>
        <w:t>
      2) көрсетілетін қызметті берушінің басшысы;</w:t>
      </w:r>
    </w:p>
    <w:bookmarkEnd w:id="44"/>
    <w:bookmarkStart w:name="z52" w:id="4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5"/>
    <w:bookmarkStart w:name="z53" w:id="4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6"/>
    <w:bookmarkStart w:name="z54" w:id="47"/>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оның тіркелуін жүзеге асырады, қабылданған уақыты мен күнін көрсете отырып, тіркелгені туралы белгісі бар өтініштің көшірмесін береді және көрсетілетін қызметті берушінің басшысына жібереді, 30 (отыз) минут.</w:t>
      </w:r>
    </w:p>
    <w:bookmarkEnd w:id="47"/>
    <w:bookmarkStart w:name="z55" w:id="48"/>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48"/>
    <w:bookmarkStart w:name="z56" w:id="49"/>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және көрсетілетін қызметті берушінің жауапты орындаушысын айқындайды, 1 (бір) сағат;</w:t>
      </w:r>
    </w:p>
    <w:bookmarkEnd w:id="49"/>
    <w:bookmarkStart w:name="z57" w:id="50"/>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және мемлекеттік қызмет көрсету нәтижесінің жобасын дайындайды, және көрсетілетін қызметті берушінің басшысына береді:</w:t>
      </w:r>
    </w:p>
    <w:bookmarkEnd w:id="50"/>
    <w:bookmarkStart w:name="z58" w:id="51"/>
    <w:p>
      <w:pPr>
        <w:spacing w:after="0"/>
        <w:ind w:left="0"/>
        <w:jc w:val="both"/>
      </w:pPr>
      <w:r>
        <w:rPr>
          <w:rFonts w:ascii="Times New Roman"/>
          <w:b w:val="false"/>
          <w:i w:val="false"/>
          <w:color w:val="000000"/>
          <w:sz w:val="28"/>
        </w:rPr>
        <w:t>
      ұсынылғын құжаттар топтамасын толық болмау фактісі анықталған жағдайда көрсетілген мерзімде өтінішті қарауды тоқтату туралы дәлелді жауап дайындайды;</w:t>
      </w:r>
    </w:p>
    <w:bookmarkEnd w:id="51"/>
    <w:bookmarkStart w:name="z59" w:id="52"/>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 өтініштерді қарау мерзімі:</w:t>
      </w:r>
    </w:p>
    <w:bookmarkEnd w:id="52"/>
    <w:bookmarkStart w:name="z60" w:id="53"/>
    <w:p>
      <w:pPr>
        <w:spacing w:after="0"/>
        <w:ind w:left="0"/>
        <w:jc w:val="both"/>
      </w:pPr>
      <w:r>
        <w:rPr>
          <w:rFonts w:ascii="Times New Roman"/>
          <w:b w:val="false"/>
          <w:i w:val="false"/>
          <w:color w:val="000000"/>
          <w:sz w:val="28"/>
        </w:rPr>
        <w:t>
      сәулет-жоспарлау тапсырмасы және техникалық шарттарды беруге – 5 (бес) жұмыс күні;</w:t>
      </w:r>
    </w:p>
    <w:bookmarkEnd w:id="53"/>
    <w:bookmarkStart w:name="z61" w:id="54"/>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14 (он төрт) жұмыс күні;</w:t>
      </w:r>
    </w:p>
    <w:bookmarkEnd w:id="54"/>
    <w:bookmarkStart w:name="z62" w:id="55"/>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өтініштерді қарау мерзімі:</w:t>
      </w:r>
    </w:p>
    <w:bookmarkEnd w:id="55"/>
    <w:bookmarkStart w:name="z63" w:id="56"/>
    <w:p>
      <w:pPr>
        <w:spacing w:after="0"/>
        <w:ind w:left="0"/>
        <w:jc w:val="both"/>
      </w:pPr>
      <w:r>
        <w:rPr>
          <w:rFonts w:ascii="Times New Roman"/>
          <w:b w:val="false"/>
          <w:i w:val="false"/>
          <w:color w:val="000000"/>
          <w:sz w:val="28"/>
        </w:rPr>
        <w:t>
      сәулет-жоспарлау тапсырмасы және техникалық шарттарды беруге – 14 (он төрт) жұмыс күні;</w:t>
      </w:r>
    </w:p>
    <w:bookmarkEnd w:id="56"/>
    <w:bookmarkStart w:name="z64" w:id="57"/>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16 (он алты) жұмыс күні;</w:t>
      </w:r>
    </w:p>
    <w:bookmarkEnd w:id="57"/>
    <w:bookmarkStart w:name="z65" w:id="5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 кеңсесінің қызметкеріне береді, 2 (екі) сағат;</w:t>
      </w:r>
    </w:p>
    <w:bookmarkEnd w:id="58"/>
    <w:bookmarkStart w:name="z66" w:id="59"/>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қызмет көрсету нәтижесін береді, 30 (отыз) минут.</w:t>
      </w:r>
    </w:p>
    <w:bookmarkEnd w:id="59"/>
    <w:bookmarkStart w:name="z67" w:id="6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0"/>
    <w:bookmarkStart w:name="z68" w:id="61"/>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жүгіну тәртібін, көрсетілетін қызметті алушының сұрауын өңдеу ұзақтығын сипаттау:</w:t>
      </w:r>
    </w:p>
    <w:bookmarkEnd w:id="61"/>
    <w:bookmarkStart w:name="z69" w:id="6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62"/>
    <w:bookmarkStart w:name="z70" w:id="63"/>
    <w:p>
      <w:pPr>
        <w:spacing w:after="0"/>
        <w:ind w:left="0"/>
        <w:jc w:val="both"/>
      </w:pPr>
      <w:r>
        <w:rPr>
          <w:rFonts w:ascii="Times New Roman"/>
          <w:b w:val="false"/>
          <w:i w:val="false"/>
          <w:color w:val="000000"/>
          <w:sz w:val="28"/>
        </w:rPr>
        <w:t xml:space="preserve">
      2) Мемлекеттік корпорация қызметкері өтініштің толтырылуының дұрыстығын және көрсетілетін қызметті алушының ұсынған құжаттар топтамасының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тексереді, 15 (он бес) минут.</w:t>
      </w:r>
    </w:p>
    <w:bookmarkEnd w:id="63"/>
    <w:bookmarkStart w:name="z71" w:id="64"/>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p>
    <w:bookmarkEnd w:id="64"/>
    <w:bookmarkStart w:name="z72" w:id="65"/>
    <w:p>
      <w:pPr>
        <w:spacing w:after="0"/>
        <w:ind w:left="0"/>
        <w:jc w:val="both"/>
      </w:pPr>
      <w:r>
        <w:rPr>
          <w:rFonts w:ascii="Times New Roman"/>
          <w:b w:val="false"/>
          <w:i w:val="false"/>
          <w:color w:val="000000"/>
          <w:sz w:val="28"/>
        </w:rPr>
        <w:t>
      Өтініштің дұрыс және толық толтырылуы сақталған және құжаттар топтамасы толық ұсынылған кезде, мемлекеттік қызметті көрсету кезінде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 және көрсетілетін қызметті алушыға құжаттар топтамасының қабылданғаны туралы қолхат береді, 5 (бес) минут;</w:t>
      </w:r>
    </w:p>
    <w:bookmarkEnd w:id="65"/>
    <w:bookmarkStart w:name="z73" w:id="66"/>
    <w:p>
      <w:pPr>
        <w:spacing w:after="0"/>
        <w:ind w:left="0"/>
        <w:jc w:val="both"/>
      </w:pPr>
      <w:r>
        <w:rPr>
          <w:rFonts w:ascii="Times New Roman"/>
          <w:b w:val="false"/>
          <w:i w:val="false"/>
          <w:color w:val="000000"/>
          <w:sz w:val="28"/>
        </w:rPr>
        <w:t>
      3) Мемлекеттік корпорация қызметкері құжаттар топтамасын дайындайды және оны көрсетілетін қызметті берушіге курьерлік немесе өзге де осыған уәкілетті байланыс арқылы жібереді, 1 (бір) жұмыс күнінен аспайды;</w:t>
      </w:r>
    </w:p>
    <w:bookmarkEnd w:id="66"/>
    <w:bookmarkStart w:name="z74" w:id="67"/>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және оны Мемлекеттік корпорацияға жібереді:</w:t>
      </w:r>
    </w:p>
    <w:bookmarkEnd w:id="67"/>
    <w:bookmarkStart w:name="z75" w:id="68"/>
    <w:p>
      <w:pPr>
        <w:spacing w:after="0"/>
        <w:ind w:left="0"/>
        <w:jc w:val="both"/>
      </w:pPr>
      <w:r>
        <w:rPr>
          <w:rFonts w:ascii="Times New Roman"/>
          <w:b w:val="false"/>
          <w:i w:val="false"/>
          <w:color w:val="000000"/>
          <w:sz w:val="28"/>
        </w:rPr>
        <w:t>
      ұсынылғын құжаттар топтамасын толық болмау фактісі анықталған жағдайда көрсетілген мерзімде өтінішті қарауды тоқтату туралы дәлелді жауап дайындайды;</w:t>
      </w:r>
    </w:p>
    <w:bookmarkEnd w:id="68"/>
    <w:bookmarkStart w:name="z76" w:id="69"/>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 өтініштерді қарау мерзімі:</w:t>
      </w:r>
    </w:p>
    <w:bookmarkEnd w:id="69"/>
    <w:bookmarkStart w:name="z77" w:id="70"/>
    <w:p>
      <w:pPr>
        <w:spacing w:after="0"/>
        <w:ind w:left="0"/>
        <w:jc w:val="both"/>
      </w:pPr>
      <w:r>
        <w:rPr>
          <w:rFonts w:ascii="Times New Roman"/>
          <w:b w:val="false"/>
          <w:i w:val="false"/>
          <w:color w:val="000000"/>
          <w:sz w:val="28"/>
        </w:rPr>
        <w:t>
      сәулет-жоспарлау тапсырмасы және техникалық шарттарды беруге – 5 (бес) жұмыс күні;</w:t>
      </w:r>
    </w:p>
    <w:bookmarkEnd w:id="70"/>
    <w:bookmarkStart w:name="z78" w:id="71"/>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14 (он төрт) жұмыс күні;</w:t>
      </w:r>
    </w:p>
    <w:bookmarkEnd w:id="71"/>
    <w:bookmarkStart w:name="z79" w:id="72"/>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өтініштерді қарау мерзімі:</w:t>
      </w:r>
    </w:p>
    <w:bookmarkEnd w:id="72"/>
    <w:bookmarkStart w:name="z80" w:id="73"/>
    <w:p>
      <w:pPr>
        <w:spacing w:after="0"/>
        <w:ind w:left="0"/>
        <w:jc w:val="both"/>
      </w:pPr>
      <w:r>
        <w:rPr>
          <w:rFonts w:ascii="Times New Roman"/>
          <w:b w:val="false"/>
          <w:i w:val="false"/>
          <w:color w:val="000000"/>
          <w:sz w:val="28"/>
        </w:rPr>
        <w:t>
      сәулет-жоспарлау тапсырмасы және техникалық шарттарды беруге – 14 (он төрт) жұмыс күні;</w:t>
      </w:r>
    </w:p>
    <w:bookmarkEnd w:id="73"/>
    <w:bookmarkStart w:name="z81" w:id="74"/>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16 (он алты) жұмыс күні;</w:t>
      </w:r>
    </w:p>
    <w:bookmarkEnd w:id="74"/>
    <w:bookmarkStart w:name="z82" w:id="75"/>
    <w:p>
      <w:pPr>
        <w:spacing w:after="0"/>
        <w:ind w:left="0"/>
        <w:jc w:val="both"/>
      </w:pPr>
      <w:r>
        <w:rPr>
          <w:rFonts w:ascii="Times New Roman"/>
          <w:b w:val="false"/>
          <w:i w:val="false"/>
          <w:color w:val="000000"/>
          <w:sz w:val="28"/>
        </w:rPr>
        <w:t>
      5) Мемлекеттік корпорация қызметкері тиісті құжаттар топтамасын қабылдау туралы қолхат негізінде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көрсетілетін қызметті алушыға мемлекеттік қызмет көрсету нәтижесін береді, 20 (жиырма) минут.</w:t>
      </w:r>
    </w:p>
    <w:bookmarkEnd w:id="75"/>
    <w:bookmarkStart w:name="z83" w:id="76"/>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End w:id="76"/>
    <w:bookmarkStart w:name="z84" w:id="77"/>
    <w:p>
      <w:pPr>
        <w:spacing w:after="0"/>
        <w:ind w:left="0"/>
        <w:jc w:val="both"/>
      </w:pPr>
      <w:r>
        <w:rPr>
          <w:rFonts w:ascii="Times New Roman"/>
          <w:b w:val="false"/>
          <w:i w:val="false"/>
          <w:color w:val="000000"/>
          <w:sz w:val="28"/>
        </w:rPr>
        <w:t>
      9.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77"/>
    <w:bookmarkStart w:name="z85" w:id="78"/>
    <w:p>
      <w:pPr>
        <w:spacing w:after="0"/>
        <w:ind w:left="0"/>
        <w:jc w:val="both"/>
      </w:pPr>
      <w:r>
        <w:rPr>
          <w:rFonts w:ascii="Times New Roman"/>
          <w:b w:val="false"/>
          <w:i w:val="false"/>
          <w:color w:val="000000"/>
          <w:sz w:val="28"/>
        </w:rPr>
        <w:t>
      1) көрсетілетін қызметті алушы электрондық цифрлық қолтаңба (бұдан әрі - ЭЦҚ) арқылы Порталда тіркелуді (авторизациялауды) жүзеге асырады;</w:t>
      </w:r>
    </w:p>
    <w:bookmarkEnd w:id="78"/>
    <w:bookmarkStart w:name="z86" w:id="79"/>
    <w:p>
      <w:pPr>
        <w:spacing w:after="0"/>
        <w:ind w:left="0"/>
        <w:jc w:val="both"/>
      </w:pPr>
      <w:r>
        <w:rPr>
          <w:rFonts w:ascii="Times New Roman"/>
          <w:b w:val="false"/>
          <w:i w:val="false"/>
          <w:color w:val="000000"/>
          <w:sz w:val="28"/>
        </w:rPr>
        <w:t xml:space="preserve">
      2) электрондық мемлекеттік қызметті таңдайды, электрондық сұраудың жолдарын толтырады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тіркейді;</w:t>
      </w:r>
    </w:p>
    <w:bookmarkEnd w:id="79"/>
    <w:bookmarkStart w:name="z87" w:id="80"/>
    <w:p>
      <w:pPr>
        <w:spacing w:after="0"/>
        <w:ind w:left="0"/>
        <w:jc w:val="both"/>
      </w:pP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сұрауды куәландыру;</w:t>
      </w:r>
    </w:p>
    <w:bookmarkEnd w:id="80"/>
    <w:bookmarkStart w:name="z88" w:id="81"/>
    <w:p>
      <w:pPr>
        <w:spacing w:after="0"/>
        <w:ind w:left="0"/>
        <w:jc w:val="both"/>
      </w:pPr>
      <w:r>
        <w:rPr>
          <w:rFonts w:ascii="Times New Roman"/>
          <w:b w:val="false"/>
          <w:i w:val="false"/>
          <w:color w:val="000000"/>
          <w:sz w:val="28"/>
        </w:rPr>
        <w:t>
      4) көрсетілетін қызметті берушінің электрондық сұрауды өңдеуі (тексеруі, тіркеуі);</w:t>
      </w:r>
    </w:p>
    <w:bookmarkEnd w:id="81"/>
    <w:bookmarkStart w:name="z89" w:id="82"/>
    <w:p>
      <w:pPr>
        <w:spacing w:after="0"/>
        <w:ind w:left="0"/>
        <w:jc w:val="both"/>
      </w:pPr>
      <w:r>
        <w:rPr>
          <w:rFonts w:ascii="Times New Roman"/>
          <w:b w:val="false"/>
          <w:i w:val="false"/>
          <w:color w:val="000000"/>
          <w:sz w:val="28"/>
        </w:rPr>
        <w:t>
      5) көрсетілетін қызметті алушы электрондық сұраудың мәртебесі және көрсетілетін қызметті алушының "жеке кабинетінде" мемлекеттік қызмет көрсету мерзімі туралы хабарламаны алады;</w:t>
      </w:r>
    </w:p>
    <w:bookmarkEnd w:id="82"/>
    <w:bookmarkStart w:name="z90" w:id="83"/>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қойылған электрондық құжат нысанында мемлекеттік қызмет көрсету нәтижесін жібереді;</w:t>
      </w:r>
    </w:p>
    <w:bookmarkEnd w:id="83"/>
    <w:bookmarkStart w:name="z91" w:id="84"/>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 мемлекеттік қызмет көрсету нәтижесін алады.</w:t>
      </w:r>
    </w:p>
    <w:bookmarkEnd w:id="84"/>
    <w:bookmarkStart w:name="z92" w:id="85"/>
    <w:p>
      <w:pPr>
        <w:spacing w:after="0"/>
        <w:ind w:left="0"/>
        <w:jc w:val="both"/>
      </w:pPr>
      <w:r>
        <w:rPr>
          <w:rFonts w:ascii="Times New Roman"/>
          <w:b w:val="false"/>
          <w:i w:val="false"/>
          <w:color w:val="000000"/>
          <w:sz w:val="28"/>
        </w:rPr>
        <w:t xml:space="preserve">
      Портал арқылы мемлекеттік қызмет көрсету кезінде іске қосылатын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ұсынылған.</w:t>
      </w:r>
    </w:p>
    <w:bookmarkEnd w:id="85"/>
    <w:bookmarkStart w:name="z93" w:id="86"/>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өзара іс – 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тапсырмасын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95" w:id="87"/>
    <w:p>
      <w:pPr>
        <w:spacing w:after="0"/>
        <w:ind w:left="0"/>
        <w:jc w:val="left"/>
      </w:pPr>
      <w:r>
        <w:rPr>
          <w:rFonts w:ascii="Times New Roman"/>
          <w:b/>
          <w:i w:val="false"/>
          <w:color w:val="000000"/>
        </w:rPr>
        <w:t xml:space="preserve"> Портал арқылы мемлекеттік қызмет көрсету кезінде іске қосылатын ақпараттық жүйелердің функционалдық өзара іс-қимыл диаграммасы</w:t>
      </w:r>
    </w:p>
    <w:bookmarkEnd w:id="87"/>
    <w:bookmarkStart w:name="z96" w:id="88"/>
    <w:p>
      <w:pPr>
        <w:spacing w:after="0"/>
        <w:ind w:left="0"/>
        <w:jc w:val="left"/>
      </w:pPr>
    </w:p>
    <w:bookmarkEnd w:id="88"/>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65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тапсырмасын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98" w:id="89"/>
    <w:p>
      <w:pPr>
        <w:spacing w:after="0"/>
        <w:ind w:left="0"/>
        <w:jc w:val="left"/>
      </w:pPr>
      <w:r>
        <w:rPr>
          <w:rFonts w:ascii="Times New Roman"/>
          <w:b/>
          <w:i w:val="false"/>
          <w:color w:val="000000"/>
        </w:rPr>
        <w:t xml:space="preserve"> "Сәулет-жоспарлау тапсырмасын беру" мемлекеттік қызмет көрсетудің бизнес-процестерінің анықтамалығы</w:t>
      </w:r>
    </w:p>
    <w:bookmarkEnd w:id="89"/>
    <w:bookmarkStart w:name="z99" w:id="90"/>
    <w:p>
      <w:pPr>
        <w:spacing w:after="0"/>
        <w:ind w:left="0"/>
        <w:jc w:val="left"/>
      </w:pPr>
    </w:p>
    <w:bookmarkEnd w:id="90"/>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35500"/>
                    </a:xfrm>
                    <a:prstGeom prst="rect">
                      <a:avLst/>
                    </a:prstGeom>
                  </pic:spPr>
                </pic:pic>
              </a:graphicData>
            </a:graphic>
          </wp:inline>
        </w:drawing>
      </w:r>
    </w:p>
    <w:p>
      <w:pPr>
        <w:spacing w:after="0"/>
        <w:ind w:left="0"/>
        <w:jc w:val="left"/>
      </w:pPr>
      <w:r>
        <w:br/>
      </w:r>
    </w:p>
    <w:bookmarkStart w:name="z100" w:id="91"/>
    <w:p>
      <w:pPr>
        <w:spacing w:after="0"/>
        <w:ind w:left="0"/>
        <w:jc w:val="left"/>
      </w:pPr>
      <w:r>
        <w:rPr>
          <w:rFonts w:ascii="Times New Roman"/>
          <w:b/>
          <w:i w:val="false"/>
          <w:color w:val="000000"/>
        </w:rPr>
        <w:t xml:space="preserve"> Шартты белгілер</w:t>
      </w:r>
    </w:p>
    <w:bookmarkEnd w:id="91"/>
    <w:bookmarkStart w:name="z101" w:id="92"/>
    <w:p>
      <w:pPr>
        <w:spacing w:after="0"/>
        <w:ind w:left="0"/>
        <w:jc w:val="left"/>
      </w:pPr>
    </w:p>
    <w:bookmarkEnd w:id="92"/>
    <w:p>
      <w:pPr>
        <w:spacing w:after="0"/>
        <w:ind w:left="0"/>
        <w:jc w:val="both"/>
      </w:pPr>
      <w:r>
        <w:drawing>
          <wp:inline distT="0" distB="0" distL="0" distR="0">
            <wp:extent cx="6794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94500" cy="5003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