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90c1" w14:textId="2059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облыстық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2016 жылғы 27 маусымдағы № 42 шешімі. Қостанай облысының Әділет департаментінде 2016 жылғы 28 шілдеде № 6562 болып тіркелді. Күші жойылды - Қостанай облысы мәслихатының 2017 жылғы 15 наурыздағы № 137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мәслихатының 15.03.2017 </w:t>
      </w:r>
      <w:r>
        <w:rPr>
          <w:rFonts w:ascii="Times New Roman"/>
          <w:b w:val="false"/>
          <w:i w:val="false"/>
          <w:color w:val="ff0000"/>
          <w:sz w:val="28"/>
        </w:rPr>
        <w:t>№ 137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облыстық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Космухамбетова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Қостанай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27 маусым</w:t>
            </w:r>
            <w:r>
              <w:br/>
            </w:r>
            <w:r>
              <w:rPr>
                <w:rFonts w:ascii="Times New Roman"/>
                <w:b w:val="false"/>
                <w:i w:val="false"/>
                <w:color w:val="000000"/>
                <w:sz w:val="20"/>
              </w:rPr>
              <w:t>№ 42 шешімімен бекітілген</w:t>
            </w:r>
          </w:p>
        </w:tc>
      </w:tr>
    </w:tbl>
    <w:bookmarkStart w:name="z10" w:id="0"/>
    <w:p>
      <w:pPr>
        <w:spacing w:after="0"/>
        <w:ind w:left="0"/>
        <w:jc w:val="left"/>
      </w:pPr>
      <w:r>
        <w:rPr>
          <w:rFonts w:ascii="Times New Roman"/>
          <w:b/>
          <w:i w:val="false"/>
          <w:color w:val="000000"/>
        </w:rPr>
        <w:t xml:space="preserve"> "Қостанай облыстық мәслихатының аппараты" мемлекеттік мекемесінің "Б" корпусы мемлекеттік әкімшілік қызметшілерінің қызметін бағалау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"Қостанай облыстық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(Нормативтiк құқықтық актiлердi мемлекеттiк тiркеу тiзiлiмiнде № 12705 тіркелген) сәйкес әзірленді және "Қостанай облыстық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бағаланатын кезеңде атқаратын лауазымда болу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ол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облыстық атқарушы органдардың, астананың, республикалық маңызы бар қаланың атқарушы органдарының басшылары үшін бағалауды облыс, астана, республикалық маңызы бар қаланың әкімі не оның уәкілдігі бойынша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(бұдан әрі - Комиссия) құрылады, оның жұмыс органы "Қостанай облыстық мәслихатының аппараты" мемлекеттік мекемесінің ұйымдастыру-құқықтық, құжаттамалық қамтамасыз ету және кадрлық жұмыс бөлімі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үштен екісінен кем емес құрамының қатысқан жағдайда заңды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"Қостанай облыстық мәслихатының аппараты" мемлекеттік мекемесінің ұйымдастыру-құқықтық, құжаттамалық қамтамасыз ету және кадрлық жұмыс бөлімінің жұмысын жүргізуге бекітілген қызметкері (бұдан әрі –Комиссия хатшысы) болып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(тегі, аты, әкесінің аты (болған жағдайда) (бұдан әрі - Т.А.Ә.),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жетуге бағытталған,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байланысатын,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Комиссия хатшысына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Комиссия хатшысы Бағалау бойынша комиссия төрағасының келісімі бойынша бағалауды өткізу кестесін қалыптастырды. Комиссия хатшысы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шәкіл бойынша бөлінеді. Бұл ретте көтермеленетін қызмет көрсеткіштері мен түрлеріне Электронды құжат алмасудың бірыңғай жүйесінде және мемлекеттік органдардың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шәкілге сәйкес "+1"-ден "+5" балға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Комиссия хатшысы,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балл мөлшерінде айыппұл балдары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Комиссия хатшысы және әдіп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Комиссия хатшысы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Комиссия хатшысы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33. Комиссия хатшысы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9"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Тікелей басшы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көтермелеу балдары;</w:t>
      </w:r>
      <w:r>
        <w:br/>
      </w:r>
      <w:r>
        <w:rPr>
          <w:rFonts w:ascii="Times New Roman"/>
          <w:b w:val="false"/>
          <w:i w:val="false"/>
          <w:color w:val="000000"/>
          <w:sz w:val="28"/>
        </w:rPr>
        <w:t>
      </w:t>
      </w:r>
      <w:r>
        <w:rPr>
          <w:rFonts w:ascii="Times New Roman"/>
          <w:b w:val="false"/>
          <w:i w:val="false"/>
          <w:color w:val="000000"/>
          <w:sz w:val="28"/>
        </w:rPr>
        <w:t>в – айыппұл балдары.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балдан астам – "өте жақсы"</w:t>
      </w:r>
      <w:r>
        <w:br/>
      </w:r>
      <w:r>
        <w:rPr>
          <w:rFonts w:ascii="Times New Roman"/>
          <w:b w:val="false"/>
          <w:i w:val="false"/>
          <w:color w:val="000000"/>
          <w:sz w:val="28"/>
        </w:rPr>
        <w:t>
      </w:t>
      </w:r>
      <w:r>
        <w:rPr>
          <w:rFonts w:ascii="Times New Roman"/>
          <w:b w:val="false"/>
          <w:i w:val="false"/>
          <w:color w:val="000000"/>
          <w:sz w:val="28"/>
        </w:rPr>
        <w:t>37. Комиссия хатшысы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балдан төмен) – 2 балл қосылады,</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балға (қосаалғанда)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Жылдық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балдан бастап 4 балға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5"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Комиссия хатшысы Комиссия төрағасымен келісілген кестеге сәйкес бағалау нәтижелерін қарау жөніндегі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Комиссия хатшысы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бекіту;</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қарау.</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жұмыс нәтижелеріне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Комиссия хатшысы қате жіберсе.</w:t>
      </w:r>
      <w:r>
        <w:br/>
      </w:r>
      <w:r>
        <w:rPr>
          <w:rFonts w:ascii="Times New Roman"/>
          <w:b w:val="false"/>
          <w:i w:val="false"/>
          <w:color w:val="000000"/>
          <w:sz w:val="28"/>
        </w:rPr>
        <w:t>
      </w:t>
      </w:r>
      <w:r>
        <w:rPr>
          <w:rFonts w:ascii="Times New Roman"/>
          <w:b w:val="false"/>
          <w:i w:val="false"/>
          <w:color w:val="000000"/>
          <w:sz w:val="28"/>
        </w:rPr>
        <w:t>41. Комиссия хатшысы бағалау нәтижелерімен ол аяқталған күннен бастап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Комиссия хатшысының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Комиссия хатшысында сақталады.</w:t>
      </w:r>
      <w:r>
        <w:br/>
      </w:r>
      <w:r>
        <w:rPr>
          <w:rFonts w:ascii="Times New Roman"/>
          <w:b w:val="false"/>
          <w:i w:val="false"/>
          <w:color w:val="000000"/>
          <w:sz w:val="28"/>
        </w:rPr>
        <w:t>
</w:t>
      </w:r>
    </w:p>
    <w:bookmarkStart w:name="z122"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оны қарауды жүзеге асырады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7"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облыстық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36"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137" w:id="1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2"/>
    <w:bookmarkStart w:name="z138" w:id="13"/>
    <w:p>
      <w:pPr>
        <w:spacing w:after="0"/>
        <w:ind w:left="0"/>
        <w:jc w:val="both"/>
      </w:pPr>
      <w:r>
        <w:rPr>
          <w:rFonts w:ascii="Times New Roman"/>
          <w:b w:val="false"/>
          <w:i w:val="false"/>
          <w:color w:val="000000"/>
          <w:sz w:val="28"/>
        </w:rPr>
        <w:t>            ______________________жыл</w:t>
      </w:r>
      <w:r>
        <w:br/>
      </w:r>
      <w:r>
        <w:rPr>
          <w:rFonts w:ascii="Times New Roman"/>
          <w:b w:val="false"/>
          <w:i w:val="false"/>
          <w:color w:val="000000"/>
          <w:sz w:val="28"/>
        </w:rPr>
        <w:t>
</w:t>
      </w:r>
    </w:p>
    <w:bookmarkEnd w:id="13"/>
    <w:bookmarkStart w:name="z139" w:id="14"/>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 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9"/>
        <w:gridCol w:w="5372"/>
        <w:gridCol w:w="3559"/>
      </w:tblGrid>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5"/>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атауы*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нәтижесі</w:t>
            </w: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6"/>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7"/>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8"/>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8"/>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9"/>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9"/>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 іс-шаралар олардың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_________ Т.А.Ә. (болған жағдайда) ___________</w:t>
      </w:r>
      <w:r>
        <w:br/>
      </w:r>
      <w:r>
        <w:rPr>
          <w:rFonts w:ascii="Times New Roman"/>
          <w:b w:val="false"/>
          <w:i w:val="false"/>
          <w:color w:val="000000"/>
          <w:sz w:val="28"/>
        </w:rPr>
        <w:t>
      </w:t>
      </w:r>
      <w:r>
        <w:rPr>
          <w:rFonts w:ascii="Times New Roman"/>
          <w:b w:val="false"/>
          <w:i w:val="false"/>
          <w:color w:val="000000"/>
          <w:sz w:val="28"/>
        </w:rPr>
        <w:t>күні ___________________________ күні 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 қолы 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облыстық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56" w:id="20"/>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0"/>
    <w:bookmarkStart w:name="z157" w:id="21"/>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
</w:t>
      </w:r>
    </w:p>
    <w:bookmarkEnd w:id="21"/>
    <w:bookmarkStart w:name="z158" w:id="2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w:t>
      </w:r>
    </w:p>
    <w:bookmarkEnd w:id="22"/>
    <w:bookmarkStart w:name="z159" w:id="23"/>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2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2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5"/>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2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6"/>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27"/>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7"/>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_________ Т.А.Ә. (болған жағдайда) ___________</w:t>
      </w:r>
      <w:r>
        <w:br/>
      </w:r>
      <w:r>
        <w:rPr>
          <w:rFonts w:ascii="Times New Roman"/>
          <w:b w:val="false"/>
          <w:i w:val="false"/>
          <w:color w:val="000000"/>
          <w:sz w:val="28"/>
        </w:rPr>
        <w:t>
      </w:t>
      </w:r>
      <w:r>
        <w:rPr>
          <w:rFonts w:ascii="Times New Roman"/>
          <w:b w:val="false"/>
          <w:i w:val="false"/>
          <w:color w:val="000000"/>
          <w:sz w:val="28"/>
        </w:rPr>
        <w:t>күні ___________________________ күні 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 қолы 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облыстық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bl>
    <w:bookmarkStart w:name="z176" w:id="2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8"/>
    <w:bookmarkStart w:name="z177" w:id="29"/>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
</w:t>
      </w:r>
    </w:p>
    <w:bookmarkEnd w:id="29"/>
    <w:bookmarkStart w:name="z178" w:id="30"/>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w:t>
      </w:r>
    </w:p>
    <w:bookmarkEnd w:id="30"/>
    <w:bookmarkStart w:name="z179" w:id="31"/>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0"/>
        <w:gridCol w:w="1967"/>
        <w:gridCol w:w="4223"/>
        <w:gridCol w:w="2440"/>
        <w:gridCol w:w="1482"/>
        <w:gridCol w:w="658"/>
      </w:tblGrid>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3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32"/>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3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3"/>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3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4"/>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3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5"/>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3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36"/>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_________ Т.А.Ә. (болған жағдайда) ___________</w:t>
      </w:r>
      <w:r>
        <w:br/>
      </w:r>
      <w:r>
        <w:rPr>
          <w:rFonts w:ascii="Times New Roman"/>
          <w:b w:val="false"/>
          <w:i w:val="false"/>
          <w:color w:val="000000"/>
          <w:sz w:val="28"/>
        </w:rPr>
        <w:t>
      </w:t>
      </w:r>
      <w:r>
        <w:rPr>
          <w:rFonts w:ascii="Times New Roman"/>
          <w:b w:val="false"/>
          <w:i w:val="false"/>
          <w:color w:val="000000"/>
          <w:sz w:val="28"/>
        </w:rPr>
        <w:t>күні ___________________________ күні 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 қолы 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облыстық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bl>
    <w:bookmarkStart w:name="z195" w:id="37"/>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37"/>
    <w:bookmarkStart w:name="z196" w:id="38"/>
    <w:p>
      <w:pPr>
        <w:spacing w:after="0"/>
        <w:ind w:left="0"/>
        <w:jc w:val="both"/>
      </w:pPr>
      <w:r>
        <w:rPr>
          <w:rFonts w:ascii="Times New Roman"/>
          <w:b w:val="false"/>
          <w:i w:val="false"/>
          <w:color w:val="000000"/>
          <w:sz w:val="28"/>
        </w:rPr>
        <w:t>            Айналмалы бағалау нәтижелері</w:t>
      </w:r>
      <w:r>
        <w:br/>
      </w:r>
      <w:r>
        <w:rPr>
          <w:rFonts w:ascii="Times New Roman"/>
          <w:b w:val="false"/>
          <w:i w:val="false"/>
          <w:color w:val="000000"/>
          <w:sz w:val="28"/>
        </w:rPr>
        <w:t>
</w:t>
      </w:r>
    </w:p>
    <w:bookmarkEnd w:id="38"/>
    <w:bookmarkStart w:name="z197" w:id="39"/>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
</w:t>
      </w:r>
    </w:p>
    <w:bookmarkEnd w:id="39"/>
    <w:bookmarkStart w:name="z198" w:id="40"/>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2289"/>
        <w:gridCol w:w="5105"/>
        <w:gridCol w:w="2617"/>
      </w:tblGrid>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41"/>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41"/>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атауы</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42"/>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w:t>
            </w:r>
          </w:p>
          <w:bookmarkEnd w:id="42"/>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4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3"/>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4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4"/>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4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5"/>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46"/>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bookmarkEnd w:id="46"/>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4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7"/>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48"/>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8"/>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49"/>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9"/>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50"/>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bookmarkEnd w:id="50"/>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5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1"/>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5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52"/>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облыстық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bl>
    <w:bookmarkStart w:name="z218" w:id="5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53"/>
    <w:bookmarkStart w:name="z219" w:id="54"/>
    <w:p>
      <w:pPr>
        <w:spacing w:after="0"/>
        <w:ind w:left="0"/>
        <w:jc w:val="both"/>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
</w:t>
      </w:r>
    </w:p>
    <w:bookmarkEnd w:id="54"/>
    <w:bookmarkStart w:name="z220" w:id="5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bookmarkEnd w:id="55"/>
    <w:bookmarkStart w:name="z221" w:id="56"/>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bookmarkEnd w:id="56"/>
    <w:bookmarkStart w:name="z222" w:id="57"/>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p>
    <w:bookmarkEnd w:id="57"/>
    <w:bookmarkStart w:name="z223" w:id="58"/>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r>
        <w:br/>
      </w:r>
      <w:r>
        <w:rPr>
          <w:rFonts w:ascii="Times New Roman"/>
          <w:b w:val="false"/>
          <w:i w:val="false"/>
          <w:color w:val="000000"/>
          <w:sz w:val="28"/>
        </w:rPr>
        <w:t>
</w:t>
      </w:r>
    </w:p>
    <w:bookmarkEnd w:id="58"/>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4029"/>
        <w:gridCol w:w="1806"/>
        <w:gridCol w:w="3638"/>
        <w:gridCol w:w="1021"/>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59"/>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59"/>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бағалау нәтижелерін түзеуі (болған жағдайда)</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6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0"/>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6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61"/>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62"/>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62"/>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