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9ed4" w14:textId="2b39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20 мамырдағы № 240 қаулысы. Қостанай облысының Әділет департаментінде 2016 жылғы 7 маусымда № 6432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20 мамырдағы</w:t>
            </w:r>
            <w:r>
              <w:br/>
            </w:r>
            <w:r>
              <w:rPr>
                <w:rFonts w:ascii="Times New Roman"/>
                <w:b w:val="false"/>
                <w:i w:val="false"/>
                <w:color w:val="000000"/>
                <w:sz w:val="20"/>
              </w:rPr>
              <w:t>№ 240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30.11.2017 </w:t>
      </w:r>
      <w:r>
        <w:rPr>
          <w:rFonts w:ascii="Times New Roman"/>
          <w:b w:val="false"/>
          <w:i w:val="false"/>
          <w:color w:val="ff0000"/>
          <w:sz w:val="28"/>
        </w:rPr>
        <w:t>№ 606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6"/>
    <w:bookmarkStart w:name="z15" w:id="7"/>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1-тарамаққа өзгеріс енгізілді - Қостанай облысы әкімдігінің 16.01.2019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8"/>
    <w:bookmarkStart w:name="z17" w:id="9"/>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 болмаса Қазақстан Республикасы Ұлттық экономика министрінің міндетін атқарушының 2016 жылғы 17 наурыздағы № 137 "Эскизді (эскиздік жобаны) келісуден өткізу"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9"/>
    <w:bookmarkStart w:name="z18"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0"/>
    <w:bookmarkStart w:name="z19"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
    <w:bookmarkStart w:name="z20" w:id="12"/>
    <w:p>
      <w:pPr>
        <w:spacing w:after="0"/>
        <w:ind w:left="0"/>
        <w:jc w:val="both"/>
      </w:pPr>
      <w:r>
        <w:rPr>
          <w:rFonts w:ascii="Times New Roman"/>
          <w:b w:val="false"/>
          <w:i w:val="false"/>
          <w:color w:val="000000"/>
          <w:sz w:val="28"/>
        </w:rPr>
        <w:t>
      4. Құжаттар топтамасын қабылдау және мемлекеттік қызметті көрсету нәтижесін беру көрсетілетін қызметті берушінің құрылымдық бөлімшелері (қызметкерлері) арқылы жүзеге асырылмайды.</w:t>
      </w:r>
    </w:p>
    <w:bookmarkEnd w:id="12"/>
    <w:bookmarkStart w:name="z21"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3"/>
    <w:bookmarkStart w:name="z22" w:id="14"/>
    <w:p>
      <w:pPr>
        <w:spacing w:after="0"/>
        <w:ind w:left="0"/>
        <w:jc w:val="both"/>
      </w:pPr>
      <w:r>
        <w:rPr>
          <w:rFonts w:ascii="Times New Roman"/>
          <w:b w:val="false"/>
          <w:i w:val="false"/>
          <w:color w:val="000000"/>
          <w:sz w:val="28"/>
        </w:rPr>
        <w:t>
      5.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14"/>
    <w:bookmarkStart w:name="z23"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24" w:id="16"/>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көрсетілетін қызметті алушының сұрау салуын өңдеу ұзақтығын сипаттау:</w:t>
      </w:r>
    </w:p>
    <w:bookmarkEnd w:id="16"/>
    <w:bookmarkStart w:name="z25" w:id="1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7"/>
    <w:bookmarkStart w:name="z26" w:id="18"/>
    <w:p>
      <w:pPr>
        <w:spacing w:after="0"/>
        <w:ind w:left="0"/>
        <w:jc w:val="both"/>
      </w:pPr>
      <w:r>
        <w:rPr>
          <w:rFonts w:ascii="Times New Roman"/>
          <w:b w:val="false"/>
          <w:i w:val="false"/>
          <w:color w:val="000000"/>
          <w:sz w:val="28"/>
        </w:rPr>
        <w:t xml:space="preserve">
      2) Мемлекеттік корпорация қызметкері өтінішті толтырылуының дұрыстығын және көрсетілетін қызметті алушының ұсынған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тексереді, 15 (он бес) минут.</w:t>
      </w:r>
    </w:p>
    <w:bookmarkEnd w:id="18"/>
    <w:bookmarkStart w:name="z27" w:id="19"/>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19"/>
    <w:bookmarkStart w:name="z28" w:id="20"/>
    <w:p>
      <w:pPr>
        <w:spacing w:after="0"/>
        <w:ind w:left="0"/>
        <w:jc w:val="both"/>
      </w:pPr>
      <w:r>
        <w:rPr>
          <w:rFonts w:ascii="Times New Roman"/>
          <w:b w:val="false"/>
          <w:i w:val="false"/>
          <w:color w:val="000000"/>
          <w:sz w:val="28"/>
        </w:rPr>
        <w:t>
      Өтініштің дұрыс және толық толтырылуы сақталған және құжаттар топтамасы толық ұсынылған кезде, мемлекеттік қызметті көрсету кезінде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және көрсетілетін қызметті алушыға тиісті құжаттарды қабылдау туралы қолхат береді, 5 (бес) минут;</w:t>
      </w:r>
    </w:p>
    <w:bookmarkEnd w:id="20"/>
    <w:bookmarkStart w:name="z29" w:id="21"/>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оны көрсетілетін қызметті берушіге курьерлік немесе өзге де осыған уәкілетті байланыс арқылы жібереді, 1 (бір) жұмыс күні;</w:t>
      </w:r>
    </w:p>
    <w:bookmarkEnd w:id="21"/>
    <w:bookmarkStart w:name="z30" w:id="22"/>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22"/>
    <w:bookmarkStart w:name="z31" w:id="23"/>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9 (тоғыз) жұмыс күні;</w:t>
      </w:r>
    </w:p>
    <w:bookmarkEnd w:id="23"/>
    <w:bookmarkStart w:name="z32" w:id="24"/>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14 (он төрт) жұмыс күні;</w:t>
      </w:r>
    </w:p>
    <w:bookmarkEnd w:id="24"/>
    <w:bookmarkStart w:name="z33" w:id="25"/>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14 (он төрт) жұмыс күні;</w:t>
      </w:r>
    </w:p>
    <w:bookmarkEnd w:id="25"/>
    <w:bookmarkStart w:name="z34" w:id="26"/>
    <w:p>
      <w:pPr>
        <w:spacing w:after="0"/>
        <w:ind w:left="0"/>
        <w:jc w:val="both"/>
      </w:pPr>
      <w:r>
        <w:rPr>
          <w:rFonts w:ascii="Times New Roman"/>
          <w:b w:val="false"/>
          <w:i w:val="false"/>
          <w:color w:val="000000"/>
          <w:sz w:val="28"/>
        </w:rPr>
        <w:t>
      дәлелді бас тарту – 4 (төрт) жұмыс күні.</w:t>
      </w:r>
    </w:p>
    <w:bookmarkEnd w:id="26"/>
    <w:bookmarkStart w:name="z35" w:id="27"/>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bookmarkEnd w:id="27"/>
    <w:bookmarkStart w:name="z36" w:id="28"/>
    <w:p>
      <w:pPr>
        <w:spacing w:after="0"/>
        <w:ind w:left="0"/>
        <w:jc w:val="both"/>
      </w:pPr>
      <w:r>
        <w:rPr>
          <w:rFonts w:ascii="Times New Roman"/>
          <w:b w:val="false"/>
          <w:i w:val="false"/>
          <w:color w:val="000000"/>
          <w:sz w:val="28"/>
        </w:rPr>
        <w:t>
      5) Мемлекеттік корпорация қызметкері тиісті құжаттар топтамасын қабылдау туралы қолхат негізінде, жеке басын куәландыратын құжатты ұсынған кезде (не болмаса уәкілетті өкілдің: өкілеттігін растайтын құжат бойынша заңды тұлғаның; нотариалды куәландырылған сенімхат бойынша жеке тұлғаның), көрсетілетін қызметті алушыға мемлекеттік қызмет көрсету нәтижесін береді, 20 (жиырма) минут.</w:t>
      </w:r>
    </w:p>
    <w:bookmarkEnd w:id="28"/>
    <w:bookmarkStart w:name="z37" w:id="29"/>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Көрсетілетін қызметті алушы бір ай өткен соң өтініш жасаған кезде, Мемлекеттік корпорацияның сұрау салуы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29"/>
    <w:bookmarkStart w:name="z38" w:id="30"/>
    <w:p>
      <w:pPr>
        <w:spacing w:after="0"/>
        <w:ind w:left="0"/>
        <w:jc w:val="both"/>
      </w:pPr>
      <w:r>
        <w:rPr>
          <w:rFonts w:ascii="Times New Roman"/>
          <w:b w:val="false"/>
          <w:i w:val="false"/>
          <w:color w:val="000000"/>
          <w:sz w:val="28"/>
        </w:rPr>
        <w:t>
      7. Мемлекеттік қызмет "электрондық үкіметтің" веб-порталы арқылы көрсетілмейді.</w:t>
      </w:r>
    </w:p>
    <w:bookmarkEnd w:id="30"/>
    <w:bookmarkStart w:name="z39" w:id="3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1" w:id="32"/>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32"/>
    <w:bookmarkStart w:name="z42"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Шартты белгілер</w:t>
      </w:r>
    </w:p>
    <w:bookmarkEnd w:id="34"/>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2517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