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51f6" w14:textId="b4a5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20 сәуірдегі № 2/18 шешімі. Маңғыстау облысы Әділет департаментінде 2016 жылғы 01 маусымда № 3049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Мұнайлы аудандық мәслихатының кейбір шешімдеріне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Конысбаева).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Ширшикбаев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сәуір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сәуір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аудандық мәслихатының кейбір шешімдеріне  енгізілетін өзгерістер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"Қызылтөбе ауылдық округі бойынша бағалық аймақтарға бөлу шекаралары және жер учаскелері үшін төлемақының базалық ставкасына түзету коэффициенттері туралы" (Нормативтік құқықтық актілерді мемлекеттік тіркеу тізілімінде № 2706 болып тіркелген, 2015 жылғы 15 мамырдағы № 33-34 (484-485) "Мұнайлы" газетінде және 2015 жылғы 21 мамырда "Әділет" ақпараттық-құқықтық жүйесінде жарияланған) шешіміне: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"Қызылтөбе ауылдық округі бойынша бағалық аймақтарға бөлу шекаралары және жер учаскелері үшін төлемақының базалық мөлшерлемесіне түзету коэффициенттері туралы";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Қызылтөбе ауылдық округі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1, 2 қосымшаларына сәйкес бекітілсін.";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учаскелері үшін төлемақының базалық мөлшерлемесіне түзету коэффициенттері және Қызылтөбе ауылдық округі жер аймақтарының сипаттамасы".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30/310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"Қызылтөбе ауылдық округін салық салу мақсатында аймақтарға бөлу схемасы және жер салығының базалық ставкаларына түзету коэффициенттері туралы" (Нормативтік құқықтық актілерді мемлекеттік тіркеу тізілімінде № 2704 болып тіркелген, 2015 жылғы 15 мамырдағы № 33-34 (484-485) "Мұнайлы" газетінде және 2015 жылғы 15 мамырда "Әділет" ақпараттық-құқықтық жүйесінде жарияланған) шешіміне: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"Қызылтөбе ауылдық округін салық салу мақсатында аймақтарға бөлу схемасы және жер салығының базалық мөлшерлемелеріне түзету коэффициенттері туралы";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Қызылтөбе ауылдық округін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1, 2 қосымшаларына сәйкес бекітілсін.";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"Қызылтөбе ауылдық округі жерлері аймақтарының сипаттамасы және салық салу мақсатындағы жер салығының базалық мөлшерлемесіне түзету коэффициенттері".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"Дәулет ауылдық округі бойынша бағалық аймақтарға бөлу шекаралары және жер учаскелері үшін төлемақының базалық ставкасына түзету коэффициенттері туралы" (Нормативтік құқықтық актілерді мемлекеттік тіркеу тізілімінде № 2707 болып тіркелген, 2015 жылғы 15 мамырдағы № 33-34 (484-485) "Мұнайлы" газетінде және 2015 жылғы 21 мамырда "Әділет" ақпараттық-құқықтық жүйесінде жарияланған) шешіміне: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ауылдық округі бойынша бағалық аймақтарға бөлу шекаралары және жер учаскелері үшін төлемақының базалық мөлшерлемесіне түзету коэффициенттері туралы";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Дәулет ауылдық округі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1, 2 қосымшаларына сәйкес бекітілсін.";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учаскелері үшін төлемақының базалық мөлшерлемесіне түзету коэффициенттері және Дәулет ауылдық округі жер аймақтарының сипаттамасы".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"Дәулет ауылдық округін салық салу мақсатында аймақтарға бөлу схемасы және жер салығының базалық ставкаларына түзету коэффициенттері туралы" (Нормативтік құқықтық актілерді мемлекеттік тіркеу тізілімінде № 2701 болып тіркелген, 2015 жылғы 15 мамырдағы № 33-34 (484-485) "Мұнайлы" газетінде және 2015 жылғы 15 мамырда "Әділет" ақпараттық-құқықтық жүйесінде жарияланған) шешіміне: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ауылдық округін салық салу мақсатында аймақтарға бөлу схемасы және жер салығының базалық мөлшерлемелеріне түзету коэффициенттері туралы";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Дәулет ауылдық округін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1, 2 қосымшаларына сәйкес бекітілсін.";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ауылдық округі жерлері аймақтарының сипаттамасы және салық салу мақсатындағы жер салығының базалық мөлшерлемесіне түзету коэффициенттері".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"Батыр ауылдық округі бойынша бағалық аймақтарға бөлу шекаралары және жер учаскелері үшін төлемақының базалық ставкасына түзету коэффициенттері туралы" (Нормативтік құқықтық актілерді мемлекеттік тіркеу тізілімінде № 2708 болып тіркелген, 2015 жылғы 15 мамырдағы № 33-34 (484-485) "Мұнайлы" газетінде және 2015 жылғы 19 мамырда "Әділет" ақпараттық-құқықтық жүйесінде жарияланған) шешіміне: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"Батыр ауылдық округі бойынша бағалық аймақтарға бөлу шекаралары және жер учаскелері үшін төлемақының базалық мөлшерлемесіне түзету коэффициенттері туралы";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Батыр ауылдық округі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1, 2 қосымшаларына сәйкес бекітілсін.";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учаскелері үшін төлемақының базалық мөлшерлемесіне түзету коэффициенттері және Батыр ауылдық округі жер аймақтарының сипаттамасы".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"Батыр ауылдық округін салық салу мақсатында аймақтарға бөлу схемасы және жер салығының базалық ставкаларына түзету коэффициенттері туралы" (Нормативтік құқықтық актілерді мемлекеттік тіркеу тізілімінде № 2700 болып тіркелген, 2015 жылғы 15 мамырдағы № 33-34 (484-485) "Мұнайлы" газетінде және 2015 жылғы 14 мамырда "Әділет" ақпараттық-құқықтық жүйесінде жарияланған) шешіміне: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"Батыр ауылдық округін салық салу мақсатында аймақтарға бөлу схемасы және жер салығының базалық мөлшерлемелеріне түзету коэффициенттері туралы";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Батыр ауылдық округін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1, 2 қосымшаларына сәйкес бекітілсін.";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"Батыр ауылдық округі жерлері аймақтарының сипаттамасы және салық салу мақсатындағы жер салығының базалық мөлшерлемесіне түзету коэффициенттері".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"Баянды ауылы бойынша бағалық аймақтарға бөлу шекаралары және жер учаскелері үшін төлемақының базалық ставкасына түзету коэффициенттері туралы" (Нормативтік құқықтық актілерді мемлекеттік тіркеу тізілімінде № 2709 болып тіркелген, 2015 жылғы 15 мамырдағы № 33-34 (484-485) "Мұнайлы" газетінде және 2015 жылғы 19 мамырда "Әділет" ақпараттық-құқықтық жүйесінде жарияланған) шешіміне: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"Баянды ауылы бойынша бағалық аймақтарға бөлу шекаралары және жер учаскелері үшін төлемақының базалық мөлшерлемесіне түзету коэффициенттері туралы";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Баянды ауылы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1, 2 қосымшаларына сәйкес бекітілсін.";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учаскелері үшін төлемақының базалық мөлшерлемесіне түзету коэффициенттері және Баянды ауылы жер аймақтарының сипаттамасы".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"Баянды ауылын салық салу мақсатында аймақтарға бөлу схемасы және жер салығының базалық ставкаларына түзету коэффициенттері туралы" (Нормативтік құқықтық актілерді мемлекеттік тіркеу тізілімінде № 2702 болып тіркелген, 2015 жылғы 15 мамырдағы № 33-34 (484-485) "Мұнайлы" газетінде және 2015 жылғы 15 мамырда "Әділет" ақпараттық-құқықтық жүйесінде жарияланған) шешіміне: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"Баянды ауылын салық салу мақсатында аймақтарға бөлу схемасы және жер салығының базалық мөлшерлемелеріне түзету коэффициенттері туралы";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Баянды ауылын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1, 2 қосымшаларына сәйкес бекітілсін.";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"Баянды ауылы жерлері аймақтарының сипаттамасы және салық салу мақсатындағы жер салығының базалық мөлшерлемесіне түзету коэффициенттері".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"Емір елді мекені бойынша бағалық аймақтарға бөлу шекаралары және жер учаскелері үшін төлемақының базалық ставкасына түзету коэффициенттері туралы" (Нормативтік құқықтық актілерді мемлекеттік тіркеу тізілімінде № 2710 болып тіркелген, 2015 жылғы 15 мамырдағы № 33-34 (484-485) "Мұнайлы" газетінде және 2015 жылғы 19 мамырда "Әділет" ақпараттық-құқықтық жүйесінде жарияланған) шешіміне: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"Емір елді мекені бойынша бағалық аймақтарға бөлу шекаралары және жер учаскелері үшін төлемақының базалық мөлшерлемесіне түзету коэффициенттері туралы";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Емір елді мекені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1, 2 қосымшаларына сәйкес бекітілсін.";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учаскелері үшін төлемақының базалық мөлшерлемесіне түзету коэффициенттері және Емір елді мекені жер аймақтарының сипаттамасы".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Мұнайлы аудандық мәслихатының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30/318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"Емір елді мекенін салық салу мақсатында аймақтарға бөлу схемасы және жер салығының базалық ставкаларына түзету коэффициенттері туралы" (Нормативтік құқықтық актілерді мемлекеттік тіркеу тізілімінде № 2703 болып тіркелген, 2015 жылғы 15 мамырдағы № 33-34 (484-485) "Мұнайлы" газетінде және 2015 жылғы 15 мамырда "Әділет" ақпараттық-құқықтық жүйесінде жарияланған) шешіміне: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 тақырыбы, 1 тармағы және 2 қосымшасының тақырыбы жаңа редакцияда жазылсын, орыс тіліндегі мәтіні өзгермейді: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"Емір елді мекенін салық салу мақсатында аймақтарға бөлу схемасы және жер салығының базалық мөлшерлемелеріне түзету коэффициенттері туралы";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Емір елді мекенін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1, 2 қосымшаларына сәйкес бекітілсін.";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"Емір елді мекені жерлері аймақтарының сипаттамасы және салық салу мақсатындағы жер салығының базалық мөлшерлемесіне түзету коэффициенттері". 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