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d6d5" w14:textId="e64d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жергілікті бюджетінен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2016 жылғы 18 наурыздағы № 55-қ қаулысы. Маңғыстау облысы Әділет департаментінде 2016 жылғы 20 сәуірде № 3019 болып тіркелді. Күші жойылды-Маңғыстау облысы Мұнайлы ауданы әкімдігінің 2017 жылғы 22 ақпандағы № 34-қ қаулысымен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ауданы әкімдігінің 22.02.2017 </w:t>
      </w:r>
      <w:r>
        <w:rPr>
          <w:rFonts w:ascii="Times New Roman"/>
          <w:b w:val="false"/>
          <w:i w:val="false"/>
          <w:color w:val="ff0000"/>
          <w:sz w:val="28"/>
        </w:rPr>
        <w:t>№ 34-қ</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 өткерудің кейбір мәселелері туралы"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Қазақстан Республикасы Президентінің Жарлығына және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министрінің бұйрығына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Мұнайлы ауданының жергілікті бюджетінен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"Мұнайлы ауданы әкімінің аппараты" мемлекеттік мекемесі (Е.Оспан)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Мұнайлы ауданы әкімі аппаратының басшысы Е.Оспанға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55-қ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2" w:id="0"/>
    <w:p>
      <w:pPr>
        <w:spacing w:after="0"/>
        <w:ind w:left="0"/>
        <w:jc w:val="left"/>
      </w:pPr>
      <w:r>
        <w:rPr>
          <w:rFonts w:ascii="Times New Roman"/>
          <w:b/>
          <w:i w:val="false"/>
          <w:color w:val="000000"/>
        </w:rPr>
        <w:t xml:space="preserve"> Мұнайлы ауданының жергілікті бюджетінен қаржыландырылатын аудандық атқарушы органдардың "Б" корпусы мемлекеттік әкімшілік қызметшілерінің қызметін бағалаудың әдістемесін бекіту туралы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Мұнайлы ауданының жергілікті бюджетінен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"Мемлекеттік қызмет өткерудің кейбір мәселелері туралы"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Қазақстан Республикасы Президентінің Жарлығына және "Мемлекеттік әкімшілік қызметшілердің қызметін бағалаудың кейбір мәселелері туралы"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министрінің бұйрығына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 </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қызметшісінің лауазымдық міндеттерді орындауын бағалауға негізделеді. </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Ауыл, ауылдық округтер әкімдері мен аудандық бюджеттен қаржыландырылатын атқарушы органдарының басшылары үшін бағалау аудан әкімімен немесе оның уәкілеттік беруімен оның орынбасарларының бірі жүргізеді. </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қызметшісінің жеке жұмыс жоспарын орындау бағасынан; </w:t>
      </w:r>
      <w:r>
        <w:br/>
      </w:r>
      <w:r>
        <w:rPr>
          <w:rFonts w:ascii="Times New Roman"/>
          <w:b w:val="false"/>
          <w:i w:val="false"/>
          <w:color w:val="000000"/>
          <w:sz w:val="28"/>
        </w:rPr>
        <w:t>
      </w:t>
      </w:r>
      <w:r>
        <w:rPr>
          <w:rFonts w:ascii="Times New Roman"/>
          <w:b w:val="false"/>
          <w:i w:val="false"/>
          <w:color w:val="000000"/>
          <w:sz w:val="28"/>
        </w:rPr>
        <w:t xml:space="preserve">3) айналмалы бағалаудан құралады. </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 xml:space="preserve">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 </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хатшысы болып персоналды басқару қызметінің (кадр қызметінің) қызметшісі табылады. Комиссия хатшысы дауыс беруге қатыспайды.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 </w:t>
      </w:r>
      <w:r>
        <w:br/>
      </w:r>
      <w:r>
        <w:rPr>
          <w:rFonts w:ascii="Times New Roman"/>
          <w:b w:val="false"/>
          <w:i w:val="false"/>
          <w:color w:val="000000"/>
          <w:sz w:val="28"/>
        </w:rPr>
        <w:t>
      </w:t>
      </w:r>
      <w:r>
        <w:rPr>
          <w:rFonts w:ascii="Times New Roman"/>
          <w:b w:val="false"/>
          <w:i w:val="false"/>
          <w:color w:val="000000"/>
          <w:sz w:val="28"/>
        </w:rPr>
        <w:t xml:space="preserve">12. "Б" корпусының қызметшісі жұмысының жеке жоспарына: </w:t>
      </w:r>
      <w:r>
        <w:br/>
      </w:r>
      <w:r>
        <w:rPr>
          <w:rFonts w:ascii="Times New Roman"/>
          <w:b w:val="false"/>
          <w:i w:val="false"/>
          <w:color w:val="000000"/>
          <w:sz w:val="28"/>
        </w:rPr>
        <w:t>
      </w:t>
      </w:r>
      <w:r>
        <w:rPr>
          <w:rFonts w:ascii="Times New Roman"/>
          <w:b w:val="false"/>
          <w:i w:val="false"/>
          <w:color w:val="000000"/>
          <w:sz w:val="28"/>
        </w:rPr>
        <w:t xml:space="preserve">1) "Б" корпусының қызметшісі туралы дербес деректерді (Т.А.Ә. (болған жағдайда), атқаратын лауазымы, "Б" корпусы қызметшісінің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 xml:space="preserve"> "Б" корпусы қызметшісі жұмысының функционалды бағытымен байланысатын, қолжетімді, іске асатын, нақты аяқтау нысанына ие іс-шаралар 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салыстыруымен анықталады.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(кадр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(кадр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Лауазымдық міндеттерді орындауды бағалау негізгі, көтермелеу және айыппұл баллдарынан құралады. </w:t>
      </w:r>
      <w:r>
        <w:br/>
      </w:r>
      <w:r>
        <w:rPr>
          <w:rFonts w:ascii="Times New Roman"/>
          <w:b w:val="false"/>
          <w:i w:val="false"/>
          <w:color w:val="000000"/>
          <w:sz w:val="28"/>
        </w:rPr>
        <w:t>
      </w:t>
      </w:r>
      <w:r>
        <w:rPr>
          <w:rFonts w:ascii="Times New Roman"/>
          <w:b w:val="false"/>
          <w:i w:val="false"/>
          <w:color w:val="000000"/>
          <w:sz w:val="28"/>
        </w:rPr>
        <w:t xml:space="preserve">16. Негізгі баллдар 100 балл деңгейінде белгіленеді. </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19. Айыппұл баллдары орындау және еңбек тәртібін бұзғаны үшін қойылады. </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w:t>
      </w:r>
      <w:r>
        <w:br/>
      </w:r>
      <w:r>
        <w:rPr>
          <w:rFonts w:ascii="Times New Roman"/>
          <w:b w:val="false"/>
          <w:i w:val="false"/>
          <w:color w:val="000000"/>
          <w:sz w:val="28"/>
        </w:rPr>
        <w:t>
      </w:t>
      </w:r>
      <w:r>
        <w:rPr>
          <w:rFonts w:ascii="Times New Roman"/>
          <w:b w:val="false"/>
          <w:i w:val="false"/>
          <w:color w:val="000000"/>
          <w:sz w:val="28"/>
        </w:rPr>
        <w:t xml:space="preserve">2) тапсырмаларды, жеке және заңды тұлғалардың өтініштерін сапасыз орындау жатады. </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 xml:space="preserve">1) дәлелді себепсіз жұмыста болмауы; </w:t>
      </w:r>
      <w:r>
        <w:br/>
      </w:r>
      <w:r>
        <w:rPr>
          <w:rFonts w:ascii="Times New Roman"/>
          <w:b w:val="false"/>
          <w:i w:val="false"/>
          <w:color w:val="000000"/>
          <w:sz w:val="28"/>
        </w:rPr>
        <w:t>
      </w:t>
      </w:r>
      <w:r>
        <w:rPr>
          <w:rFonts w:ascii="Times New Roman"/>
          <w:b w:val="false"/>
          <w:i w:val="false"/>
          <w:color w:val="000000"/>
          <w:sz w:val="28"/>
        </w:rPr>
        <w:t xml:space="preserve">2) дәлелді себепсіз жұмысқа кешігуі; </w:t>
      </w:r>
      <w:r>
        <w:br/>
      </w:r>
      <w:r>
        <w:rPr>
          <w:rFonts w:ascii="Times New Roman"/>
          <w:b w:val="false"/>
          <w:i w:val="false"/>
          <w:color w:val="000000"/>
          <w:sz w:val="28"/>
        </w:rPr>
        <w:t>
      </w:t>
      </w:r>
      <w:r>
        <w:rPr>
          <w:rFonts w:ascii="Times New Roman"/>
          <w:b w:val="false"/>
          <w:i w:val="false"/>
          <w:color w:val="000000"/>
          <w:sz w:val="28"/>
        </w:rPr>
        <w:t xml:space="preserve">3) қызметшілердің қызметтік әдепті бұзуы жатады. </w:t>
      </w:r>
      <w:r>
        <w:br/>
      </w:r>
      <w:r>
        <w:rPr>
          <w:rFonts w:ascii="Times New Roman"/>
          <w:b w:val="false"/>
          <w:i w:val="false"/>
          <w:color w:val="000000"/>
          <w:sz w:val="28"/>
        </w:rPr>
        <w:t>
      </w:t>
      </w:r>
      <w:r>
        <w:rPr>
          <w:rFonts w:ascii="Times New Roman"/>
          <w:b w:val="false"/>
          <w:i w:val="false"/>
          <w:color w:val="000000"/>
          <w:sz w:val="28"/>
        </w:rPr>
        <w:t xml:space="preserve">Еңбек тәртібін бұзу фактілері туралы ақпараттың қайнары ретінде персоналды басқару қызметінің (кадр қызметінің), "Б" корпусы қызметшісінің тікелей басшысының,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мөлшерінде айыппұл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 xml:space="preserve">25. Тікелей басшы келіскеннен кейін, бағалау парағы "Б" корпусы қызметшісімен расталады. </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(кадр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 xml:space="preserve">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(кадр қызметінің) жұмыскері және "Б" корпусы қызметшісінің тікелей басшысы танысудан бас тарту туралы еркін нысанда акт жасайды.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 xml:space="preserve">1) тікелей басшыны; </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 xml:space="preserve">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 </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(кадр қызметі) бағалау жүргізілгенге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(кадр қызметіне) жіберіледі. </w:t>
      </w:r>
      <w:r>
        <w:br/>
      </w:r>
      <w:r>
        <w:rPr>
          <w:rFonts w:ascii="Times New Roman"/>
          <w:b w:val="false"/>
          <w:i w:val="false"/>
          <w:color w:val="000000"/>
          <w:sz w:val="28"/>
        </w:rPr>
        <w:t>
      </w:t>
      </w:r>
      <w:r>
        <w:rPr>
          <w:rFonts w:ascii="Times New Roman"/>
          <w:b w:val="false"/>
          <w:i w:val="false"/>
          <w:color w:val="000000"/>
          <w:sz w:val="28"/>
        </w:rPr>
        <w:t xml:space="preserve">33. Персоналды басқару қызметі (кадр қызметі) айналмалы бағалаудың орта бағасын есептейді. </w:t>
      </w:r>
      <w:r>
        <w:br/>
      </w:r>
      <w:r>
        <w:rPr>
          <w:rFonts w:ascii="Times New Roman"/>
          <w:b w:val="false"/>
          <w:i w:val="false"/>
          <w:color w:val="000000"/>
          <w:sz w:val="28"/>
        </w:rPr>
        <w:t>
      </w:t>
      </w:r>
      <w:r>
        <w:rPr>
          <w:rFonts w:ascii="Times New Roman"/>
          <w:b w:val="false"/>
          <w:i w:val="false"/>
          <w:color w:val="000000"/>
          <w:sz w:val="28"/>
        </w:rPr>
        <w:t xml:space="preserve">34. Айналмалы бағалау жасырын түрде жүргізіледі.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w:t>
      </w:r>
      <w:r>
        <w:rPr>
          <w:rFonts w:ascii="Times New Roman"/>
          <w:b w:val="false"/>
          <w:i w:val="false"/>
          <w:color w:val="000000"/>
          <w:sz w:val="28"/>
        </w:rPr>
        <w:t xml:space="preserve">a – көтермелеу баллдары; </w:t>
      </w:r>
      <w:r>
        <w:br/>
      </w:r>
      <w:r>
        <w:rPr>
          <w:rFonts w:ascii="Times New Roman"/>
          <w:b w:val="false"/>
          <w:i w:val="false"/>
          <w:color w:val="000000"/>
          <w:sz w:val="28"/>
        </w:rPr>
        <w:t>
      </w:t>
      </w:r>
      <w:r>
        <w:rPr>
          <w:rFonts w:ascii="Times New Roman"/>
          <w:b w:val="false"/>
          <w:i w:val="false"/>
          <w:color w:val="000000"/>
          <w:sz w:val="28"/>
        </w:rPr>
        <w:t xml:space="preserve">в – айыппұл баллдары. </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80-нен 105 баллға дейін – "қанағаттанарлық"; </w:t>
      </w:r>
      <w:r>
        <w:br/>
      </w:r>
      <w:r>
        <w:rPr>
          <w:rFonts w:ascii="Times New Roman"/>
          <w:b w:val="false"/>
          <w:i w:val="false"/>
          <w:color w:val="000000"/>
          <w:sz w:val="28"/>
        </w:rPr>
        <w:t>
      </w:t>
      </w:r>
      <w:r>
        <w:rPr>
          <w:rFonts w:ascii="Times New Roman"/>
          <w:b w:val="false"/>
          <w:i w:val="false"/>
          <w:color w:val="000000"/>
          <w:sz w:val="28"/>
        </w:rPr>
        <w:t xml:space="preserve">106-дан 130 баллға дейін (қоса алғанда) – "тиімді"; </w:t>
      </w:r>
      <w:r>
        <w:br/>
      </w:r>
      <w:r>
        <w:rPr>
          <w:rFonts w:ascii="Times New Roman"/>
          <w:b w:val="false"/>
          <w:i w:val="false"/>
          <w:color w:val="000000"/>
          <w:sz w:val="28"/>
        </w:rPr>
        <w:t>
      </w:t>
      </w:r>
      <w:r>
        <w:rPr>
          <w:rFonts w:ascii="Times New Roman"/>
          <w:b w:val="false"/>
          <w:i w:val="false"/>
          <w:color w:val="000000"/>
          <w:sz w:val="28"/>
        </w:rPr>
        <w:t xml:space="preserve">130 баллдан астам – "өте жақсы". </w:t>
      </w:r>
      <w:r>
        <w:br/>
      </w:r>
      <w:r>
        <w:rPr>
          <w:rFonts w:ascii="Times New Roman"/>
          <w:b w:val="false"/>
          <w:i w:val="false"/>
          <w:color w:val="000000"/>
          <w:sz w:val="28"/>
        </w:rPr>
        <w:t>
      </w:t>
      </w:r>
      <w:r>
        <w:rPr>
          <w:rFonts w:ascii="Times New Roman"/>
          <w:b w:val="false"/>
          <w:i w:val="false"/>
          <w:color w:val="000000"/>
          <w:sz w:val="28"/>
        </w:rPr>
        <w:t>37. Персоналды басқару қызметі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w:t>
      </w:r>
      <w:r>
        <w:br/>
      </w:r>
      <w:r>
        <w:rPr>
          <w:rFonts w:ascii="Times New Roman"/>
          <w:b w:val="false"/>
          <w:i w:val="false"/>
          <w:color w:val="000000"/>
          <w:sz w:val="28"/>
        </w:rPr>
        <w:t>
      </w:t>
      </w:r>
      <w:r>
        <w:rPr>
          <w:rFonts w:ascii="Times New Roman"/>
          <w:b w:val="false"/>
          <w:i w:val="false"/>
          <w:color w:val="000000"/>
          <w:sz w:val="28"/>
        </w:rPr>
        <w:t xml:space="preserve">"қанағаттанарлықсыз" мәнге (80 баллдан төмен) – 2 балл; </w:t>
      </w:r>
      <w:r>
        <w:br/>
      </w:r>
      <w:r>
        <w:rPr>
          <w:rFonts w:ascii="Times New Roman"/>
          <w:b w:val="false"/>
          <w:i w:val="false"/>
          <w:color w:val="000000"/>
          <w:sz w:val="28"/>
        </w:rPr>
        <w:t>
      </w:t>
      </w:r>
      <w:r>
        <w:rPr>
          <w:rFonts w:ascii="Times New Roman"/>
          <w:b w:val="false"/>
          <w:i w:val="false"/>
          <w:color w:val="000000"/>
          <w:sz w:val="28"/>
        </w:rPr>
        <w:t xml:space="preserve">"қанағаттанарлық" мәнге (80-нен 105 баллға дейін) – 3 балл; </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 xml:space="preserve">"өте жақсы" мәнге (130 баллдан астам) – 5 балл. </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жоспарын орындау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 xml:space="preserve">38. Жылдың қорытынды бағасы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 xml:space="preserve">3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 xml:space="preserve">3 баллдан бастап 4 баллға дейін – "қанағаттанарлық; </w:t>
      </w:r>
      <w:r>
        <w:br/>
      </w:r>
      <w:r>
        <w:rPr>
          <w:rFonts w:ascii="Times New Roman"/>
          <w:b w:val="false"/>
          <w:i w:val="false"/>
          <w:color w:val="000000"/>
          <w:sz w:val="28"/>
        </w:rPr>
        <w:t>
      </w:t>
      </w:r>
      <w:r>
        <w:rPr>
          <w:rFonts w:ascii="Times New Roman"/>
          <w:b w:val="false"/>
          <w:i w:val="false"/>
          <w:color w:val="000000"/>
          <w:sz w:val="28"/>
        </w:rPr>
        <w:t xml:space="preserve">4 баллдан бастап 5 балға дейін – "тиімді"; </w:t>
      </w:r>
      <w:r>
        <w:br/>
      </w:r>
      <w:r>
        <w:rPr>
          <w:rFonts w:ascii="Times New Roman"/>
          <w:b w:val="false"/>
          <w:i w:val="false"/>
          <w:color w:val="000000"/>
          <w:sz w:val="28"/>
        </w:rPr>
        <w:t>
      </w:t>
      </w:r>
      <w:r>
        <w:rPr>
          <w:rFonts w:ascii="Times New Roman"/>
          <w:b w:val="false"/>
          <w:i w:val="false"/>
          <w:color w:val="000000"/>
          <w:sz w:val="28"/>
        </w:rPr>
        <w:t xml:space="preserve">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Персоналды басқару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Комиссияның отырысына мынадай құжаттарды: </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 xml:space="preserve">2) толтырылған айналмалы бағалау парағын (жылдық бағалау үшін);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лауазымдық нұсқаулығын; </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 xml:space="preserve"> 40. Комиссия бағалау нәтижелерін қарастырады және мына шешімдердің бірін шығарады: </w:t>
      </w:r>
      <w:r>
        <w:br/>
      </w:r>
      <w:r>
        <w:rPr>
          <w:rFonts w:ascii="Times New Roman"/>
          <w:b w:val="false"/>
          <w:i w:val="false"/>
          <w:color w:val="000000"/>
          <w:sz w:val="28"/>
        </w:rPr>
        <w:t>
      </w:t>
      </w:r>
      <w:r>
        <w:rPr>
          <w:rFonts w:ascii="Times New Roman"/>
          <w:b w:val="false"/>
          <w:i w:val="false"/>
          <w:color w:val="000000"/>
          <w:sz w:val="28"/>
        </w:rPr>
        <w:t xml:space="preserve">1) бағалау нәтижелерін бекітеді; </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 xml:space="preserve">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 </w:t>
      </w:r>
      <w:r>
        <w:br/>
      </w:r>
      <w:r>
        <w:rPr>
          <w:rFonts w:ascii="Times New Roman"/>
          <w:b w:val="false"/>
          <w:i w:val="false"/>
          <w:color w:val="000000"/>
          <w:sz w:val="28"/>
        </w:rPr>
        <w:t>
      </w:t>
      </w:r>
      <w:r>
        <w:rPr>
          <w:rFonts w:ascii="Times New Roman"/>
          <w:b w:val="false"/>
          <w:i w:val="false"/>
          <w:color w:val="000000"/>
          <w:sz w:val="28"/>
        </w:rPr>
        <w:t xml:space="preserve">2) Персоналды басқару қызметі (кадр қызметі) "Б" корпусы қызметшісін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 xml:space="preserve">41. Персоналды басқару қызметі (кадр қызметі) бағалау нәтижелерімен ол аяқталған соң екі жұмыс күні ішінде "Б" корпусының қызметшісін таныстырады. </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(кадр қызметінің) қызметкері танысудан бас тарту туралы еркін нұсқада акт жасайды. </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 </w:t>
      </w:r>
      <w:r>
        <w:br/>
      </w:r>
      <w:r>
        <w:rPr>
          <w:rFonts w:ascii="Times New Roman"/>
          <w:b w:val="false"/>
          <w:i w:val="false"/>
          <w:color w:val="000000"/>
          <w:sz w:val="28"/>
        </w:rPr>
        <w:t>
      </w:t>
      </w:r>
      <w:r>
        <w:rPr>
          <w:rFonts w:ascii="Times New Roman"/>
          <w:b w:val="false"/>
          <w:i w:val="false"/>
          <w:color w:val="000000"/>
          <w:sz w:val="28"/>
        </w:rPr>
        <w:t xml:space="preserve">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 xml:space="preserve">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 xml:space="preserve">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ауданының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бюджетінен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жоспары </w:t>
      </w:r>
    </w:p>
    <w:p>
      <w:pPr>
        <w:spacing w:after="0"/>
        <w:ind w:left="0"/>
        <w:jc w:val="left"/>
      </w:pPr>
      <w:r>
        <w:rPr>
          <w:rFonts w:ascii="Times New Roman"/>
          <w:b w:val="false"/>
          <w:i w:val="false"/>
          <w:color w:val="000000"/>
          <w:sz w:val="28"/>
        </w:rPr>
        <w:t>      _______________________________________жыл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Қызметшінің лауазымы: ____________________________________________ </w:t>
      </w:r>
      <w:r>
        <w:br/>
      </w:r>
      <w:r>
        <w:rPr>
          <w:rFonts w:ascii="Times New Roman"/>
          <w:b w:val="false"/>
          <w:i w:val="false"/>
          <w:color w:val="000000"/>
          <w:sz w:val="28"/>
        </w:rPr>
        <w:t>
      Қызметшінің құрылымдық бөлімшесінің атауы: 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w:t>
      </w:r>
      <w:r>
        <w:br/>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0"/>
        <w:gridCol w:w="6340"/>
      </w:tblGrid>
      <w:tr>
        <w:trPr>
          <w:trHeight w:val="30" w:hRule="atLeast"/>
        </w:trPr>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(болған жағдайда) ___________</w:t>
            </w:r>
            <w:r>
              <w:br/>
            </w:r>
            <w:r>
              <w:rPr>
                <w:rFonts w:ascii="Times New Roman"/>
                <w:b w:val="false"/>
                <w:i w:val="false"/>
                <w:color w:val="000000"/>
                <w:sz w:val="20"/>
              </w:rPr>
              <w:t>
_______________________________</w:t>
            </w:r>
            <w:r>
              <w:br/>
            </w:r>
            <w:r>
              <w:rPr>
                <w:rFonts w:ascii="Times New Roman"/>
                <w:b w:val="false"/>
                <w:i w:val="false"/>
                <w:color w:val="000000"/>
                <w:sz w:val="20"/>
              </w:rPr>
              <w:t>
күні____________________________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w:t>
            </w:r>
            <w:r>
              <w:br/>
            </w:r>
            <w:r>
              <w:rPr>
                <w:rFonts w:ascii="Times New Roman"/>
                <w:b w:val="false"/>
                <w:i w:val="false"/>
                <w:color w:val="000000"/>
                <w:sz w:val="20"/>
              </w:rPr>
              <w:t>
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ауданының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бюджетінен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198"/>
        <w:gridCol w:w="1551"/>
        <w:gridCol w:w="1553"/>
        <w:gridCol w:w="2263"/>
        <w:gridCol w:w="1598"/>
        <w:gridCol w:w="1598"/>
        <w:gridCol w:w="59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(болған жағдайда)___________</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күні ____________________________ </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w:t>
            </w:r>
            <w:r>
              <w:br/>
            </w:r>
            <w:r>
              <w:rPr>
                <w:rFonts w:ascii="Times New Roman"/>
                <w:b w:val="false"/>
                <w:i w:val="false"/>
                <w:color w:val="000000"/>
                <w:sz w:val="20"/>
              </w:rPr>
              <w:t>
________________________________</w:t>
            </w:r>
            <w:r>
              <w:br/>
            </w:r>
            <w:r>
              <w:rPr>
                <w:rFonts w:ascii="Times New Roman"/>
                <w:b w:val="false"/>
                <w:i w:val="false"/>
                <w:color w:val="000000"/>
                <w:sz w:val="20"/>
              </w:rPr>
              <w:t>күні____________________________</w:t>
            </w:r>
            <w:r>
              <w:br/>
            </w:r>
            <w:r>
              <w:rPr>
                <w:rFonts w:ascii="Times New Roman"/>
                <w:b w:val="false"/>
                <w:i w:val="false"/>
                <w:color w:val="000000"/>
                <w:sz w:val="20"/>
              </w:rPr>
              <w:t>қолы____________________________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ауданының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бюджетінен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left"/>
      </w:pPr>
      <w:r>
        <w:rPr>
          <w:rFonts w:ascii="Times New Roman"/>
          <w:b/>
          <w:i w:val="false"/>
          <w:color w:val="000000"/>
        </w:rPr>
        <w:t xml:space="preserve"> Бағалау парағы </w:t>
      </w:r>
    </w:p>
    <w:p>
      <w:pPr>
        <w:spacing w:after="0"/>
        <w:ind w:left="0"/>
        <w:jc w:val="left"/>
      </w:pPr>
      <w:r>
        <w:rPr>
          <w:rFonts w:ascii="Times New Roman"/>
          <w:b w:val="false"/>
          <w:i w:val="false"/>
          <w:color w:val="000000"/>
          <w:sz w:val="28"/>
        </w:rPr>
        <w:t>      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Бағаланатын қызметшінің лауазымы: ___________________________________ </w:t>
      </w:r>
      <w:r>
        <w:br/>
      </w:r>
      <w:r>
        <w:rPr>
          <w:rFonts w:ascii="Times New Roman"/>
          <w:b w:val="false"/>
          <w:i w:val="false"/>
          <w:color w:val="000000"/>
          <w:sz w:val="28"/>
        </w:rPr>
        <w:t>
      Бағаланатын қызметшінің құрылымдық бөлімшесінің атауы:_______________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580"/>
        <w:gridCol w:w="3126"/>
        <w:gridCol w:w="3499"/>
        <w:gridCol w:w="1908"/>
        <w:gridCol w:w="1226"/>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(болған жағдайда)________</w:t>
            </w:r>
            <w:r>
              <w:br/>
            </w:r>
            <w:r>
              <w:rPr>
                <w:rFonts w:ascii="Times New Roman"/>
                <w:b w:val="false"/>
                <w:i w:val="false"/>
                <w:color w:val="000000"/>
                <w:sz w:val="20"/>
              </w:rPr>
              <w:t>
_____________________________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
__________________________________</w:t>
            </w:r>
            <w:r>
              <w:br/>
            </w:r>
            <w:r>
              <w:rPr>
                <w:rFonts w:ascii="Times New Roman"/>
                <w:b w:val="false"/>
                <w:i w:val="false"/>
                <w:color w:val="000000"/>
                <w:sz w:val="20"/>
              </w:rPr>
              <w:t>күні_______________________________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ауданының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бюджетінен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Айналмалы бағалау нәтижелері </w:t>
      </w:r>
    </w:p>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2263"/>
        <w:gridCol w:w="5642"/>
        <w:gridCol w:w="2657"/>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ауданының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бюджетінен қаржыландырылатын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атқарушы органдардың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(бағалау түрі: тоқсандық /жылдық және бағаланатын кезең(тоқсан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xml:space="preserve">
      Тексерген: </w:t>
      </w:r>
      <w:r>
        <w:br/>
      </w:r>
      <w:r>
        <w:rPr>
          <w:rFonts w:ascii="Times New Roman"/>
          <w:b w:val="false"/>
          <w:i w:val="false"/>
          <w:color w:val="000000"/>
          <w:sz w:val="28"/>
        </w:rPr>
        <w:t>
      Комиссия хатшысы: ________________________________ Күні: _____________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төрағасы: _______________________________ Күні: ____________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мүшесі: __________________________________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