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3aea" w14:textId="dc43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 Сырдария аудандық мәслихатының 2015 жылғы 26 қарашадағы № 344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2016 жылғы 29 шілдедегі № 40 шешімі. Қызылорда облысының Әділет департаментінде 2016 жылғы 18 тамызда № 5582 болып тіркелді. Күші жойылды - Қызылорда облысы Сырдария аудандық мәслихатының 2016 жылғы 21 қыркүйектегі № 59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аудандық мәслихатының 21.09.2016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Сырдария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"Әлеуметтік көмек көрсету, оның мөлшерлерін белгілеу және мұқтаж азаматтардың жекелеген санаттарының тізбесін айқындау қағидасын бекіту туралы" Сырдария аудандық мәслихатының 2015 жылғы 26 қарашадағы </w:t>
      </w:r>
      <w:r>
        <w:rPr>
          <w:rFonts w:ascii="Times New Roman"/>
          <w:b w:val="false"/>
          <w:i w:val="false"/>
          <w:color w:val="000000"/>
          <w:sz w:val="28"/>
        </w:rPr>
        <w:t>№ 344</w:t>
      </w:r>
      <w:r>
        <w:rPr>
          <w:rFonts w:ascii="Times New Roman"/>
          <w:b w:val="false"/>
          <w:i w:val="false"/>
          <w:color w:val="000000"/>
          <w:sz w:val="28"/>
        </w:rPr>
        <w:t xml:space="preserve"> шешіміне (нормативтік құқықтық актілерді мемлекеттік Тіркеу тізілімінде 2015 жылғы 23 желтоқсанда № 5271 болып тіркелді, "Тіршілік тынысы" газетінің 2015 жылғы 31 желтоқсанда № 101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көрсетілген шешіммен бекітілген әлеуметтік көмек көрсету, оның мөлшерлерін белгілеу және мұқтаж азаматтардың жекелеген санаттарының тізбесін айқындау қағидаларында: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3), 12) -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"3) ең төмен күнкөріс деңгейі – "Қазақстан Республикасы Ұлттық экономика министрлігінің Статистика комитеті Қызылорда облысының Статистика департаменті " Республикалық мемлекеттік мекемесі есептейтін, </w:t>
      </w:r>
      <w:r>
        <w:rPr>
          <w:rFonts w:ascii="Times New Roman"/>
          <w:b w:val="false"/>
          <w:i w:val="false"/>
          <w:color w:val="000000"/>
          <w:sz w:val="28"/>
        </w:rPr>
        <w:t>мөлшері бойынша ең төмен тұтыну себетінің құнына тең, бір адамға қажетті</w:t>
      </w:r>
      <w:r>
        <w:rPr>
          <w:rFonts w:ascii="Times New Roman"/>
          <w:b w:val="false"/>
          <w:i w:val="false"/>
          <w:color w:val="000000"/>
          <w:sz w:val="28"/>
        </w:rPr>
        <w:t xml:space="preserve"> ең төмен ақшалай кіріс;" ;</w:t>
      </w:r>
      <w:r>
        <w:br/>
      </w:r>
      <w:r>
        <w:rPr>
          <w:rFonts w:ascii="Times New Roman"/>
          <w:b w:val="false"/>
          <w:i w:val="false"/>
          <w:color w:val="000000"/>
          <w:sz w:val="28"/>
        </w:rPr>
        <w:t>
      </w:t>
      </w:r>
      <w:r>
        <w:rPr>
          <w:rFonts w:ascii="Times New Roman"/>
          <w:b w:val="false"/>
          <w:i w:val="false"/>
          <w:color w:val="000000"/>
          <w:sz w:val="28"/>
        </w:rPr>
        <w:t xml:space="preserve">"12) уәкілетті ұйым - "Азаматтарға арналған үкімет" мемлекеттік корпорациясы" коммерциялық емес акционерлік қоғамының Қызылорда облысы бойынша филиалы - "Әлеуметтік төлемдерді ведомствоаралық есептеу орталығы" департаменті Сырдария аудандық бөлімшесі; ";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14-тармақшасы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"14) әлеуметтiк тұрғыдан халықтың осал топтарынан бiлiм алушы</w:t>
      </w:r>
      <w:r>
        <w:rPr>
          <w:rFonts w:ascii="Times New Roman"/>
          <w:b w:val="false"/>
          <w:i w:val="false"/>
          <w:color w:val="000000"/>
          <w:sz w:val="28"/>
        </w:rPr>
        <w:t xml:space="preserve"> студенттер, атап айтқанда:</w:t>
      </w:r>
      <w:r>
        <w:br/>
      </w:r>
      <w:r>
        <w:rPr>
          <w:rFonts w:ascii="Times New Roman"/>
          <w:b w:val="false"/>
          <w:i w:val="false"/>
          <w:color w:val="000000"/>
          <w:sz w:val="28"/>
        </w:rPr>
        <w:t>
      </w:t>
      </w:r>
      <w:r>
        <w:rPr>
          <w:rFonts w:ascii="Times New Roman"/>
          <w:b w:val="false"/>
          <w:i w:val="false"/>
          <w:color w:val="000000"/>
          <w:sz w:val="28"/>
        </w:rPr>
        <w:t>бала кезiнен мүгедектер, мүгедектер;</w:t>
      </w:r>
      <w:r>
        <w:br/>
      </w:r>
      <w:r>
        <w:rPr>
          <w:rFonts w:ascii="Times New Roman"/>
          <w:b w:val="false"/>
          <w:i w:val="false"/>
          <w:color w:val="000000"/>
          <w:sz w:val="28"/>
        </w:rPr>
        <w:t>
      </w:t>
      </w:r>
      <w:r>
        <w:rPr>
          <w:rFonts w:ascii="Times New Roman"/>
          <w:b w:val="false"/>
          <w:i w:val="false"/>
          <w:color w:val="000000"/>
          <w:sz w:val="28"/>
        </w:rPr>
        <w:t>жетiм балалар, ата-анасының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интернаттық ұйымдардың тәрбиеленушiлерi;</w:t>
      </w:r>
      <w:r>
        <w:br/>
      </w:r>
      <w:r>
        <w:rPr>
          <w:rFonts w:ascii="Times New Roman"/>
          <w:b w:val="false"/>
          <w:i w:val="false"/>
          <w:color w:val="000000"/>
          <w:sz w:val="28"/>
        </w:rPr>
        <w:t>
      </w:t>
      </w:r>
      <w:r>
        <w:rPr>
          <w:rFonts w:ascii="Times New Roman"/>
          <w:b w:val="false"/>
          <w:i w:val="false"/>
          <w:color w:val="000000"/>
          <w:sz w:val="28"/>
        </w:rPr>
        <w:t>көп балалы отбасылардың балалары;</w:t>
      </w:r>
      <w:r>
        <w:br/>
      </w:r>
      <w:r>
        <w:rPr>
          <w:rFonts w:ascii="Times New Roman"/>
          <w:b w:val="false"/>
          <w:i w:val="false"/>
          <w:color w:val="000000"/>
          <w:sz w:val="28"/>
        </w:rPr>
        <w:t>
      </w:t>
      </w:r>
      <w:r>
        <w:rPr>
          <w:rFonts w:ascii="Times New Roman"/>
          <w:b w:val="false"/>
          <w:i w:val="false"/>
          <w:color w:val="000000"/>
          <w:sz w:val="28"/>
        </w:rPr>
        <w:t>ата-анасының екеуi де зейнеткер болып табылатын балалар;</w:t>
      </w:r>
      <w:r>
        <w:br/>
      </w:r>
      <w:r>
        <w:rPr>
          <w:rFonts w:ascii="Times New Roman"/>
          <w:b w:val="false"/>
          <w:i w:val="false"/>
          <w:color w:val="000000"/>
          <w:sz w:val="28"/>
        </w:rPr>
        <w:t>
      </w:t>
      </w:r>
      <w:r>
        <w:rPr>
          <w:rFonts w:ascii="Times New Roman"/>
          <w:b w:val="false"/>
          <w:i w:val="false"/>
          <w:color w:val="000000"/>
          <w:sz w:val="28"/>
        </w:rPr>
        <w:t>ата-анасының бiреуi немесе екеуi I және II топтағы мүгедек болып табылатын балалар;</w:t>
      </w:r>
      <w:r>
        <w:br/>
      </w:r>
      <w:r>
        <w:rPr>
          <w:rFonts w:ascii="Times New Roman"/>
          <w:b w:val="false"/>
          <w:i w:val="false"/>
          <w:color w:val="000000"/>
          <w:sz w:val="28"/>
        </w:rPr>
        <w:t>
      </w:t>
      </w:r>
      <w:r>
        <w:rPr>
          <w:rFonts w:ascii="Times New Roman"/>
          <w:b w:val="false"/>
          <w:i w:val="false"/>
          <w:color w:val="000000"/>
          <w:sz w:val="28"/>
        </w:rPr>
        <w:t xml:space="preserve">оралмандардың отбасылары.";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"18. Орта білім алғаннан кейін "Бакалавр" академиялық дәрежесін алу үшін, жоғарғы оқу орнынан кейінгі кәсіптік оқу бағдарламалары бойынша ғылыми және педагогикалық кадрларды даярлауға бағытталған "Магистр" академиялық дәрежесін алу үшін және Қазақстан Республикасының медициналық білім және ғылым ұйымдарында резидентурада медицина кадрларын дайындау үшін, өңірге қажет мамандықтар бойынша, әлеуметтік тұрғыдан халықтың осал тобы қатарынан, күндізгі оқыту нысаны бойынша білім алатын студенттерге оқу ақысын төлеуге әлеуметтік көмек аудан жастарына тағайындалады.".</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69"/>
        <w:gridCol w:w="4231"/>
      </w:tblGrid>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кезекті</w:t>
            </w:r>
            <w:r>
              <w:rPr>
                <w:rFonts w:ascii="Times New Roman"/>
                <w:b w:val="false"/>
                <w:i w:val="false"/>
                <w:color w:val="000000"/>
                <w:sz w:val="20"/>
              </w:rPr>
              <w:t>
</w:t>
            </w:r>
          </w:p>
        </w:tc>
        <w:tc>
          <w:tcPr>
            <w:tcW w:w="423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4 сессиясының төрағасы:</w:t>
            </w:r>
            <w:r>
              <w:rPr>
                <w:rFonts w:ascii="Times New Roman"/>
                <w:b w:val="false"/>
                <w:i w:val="false"/>
                <w:color w:val="000000"/>
                <w:sz w:val="20"/>
              </w:rPr>
              <w:t>
</w:t>
            </w:r>
          </w:p>
        </w:tc>
        <w:tc>
          <w:tcPr>
            <w:tcW w:w="423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О.Сейтмуратов____________</w:t>
            </w:r>
            <w:r>
              <w:rPr>
                <w:rFonts w:ascii="Times New Roman"/>
                <w:b w:val="false"/>
                <w:i w:val="false"/>
                <w:color w:val="000000"/>
                <w:sz w:val="20"/>
              </w:rPr>
              <w:t>
</w:t>
            </w:r>
          </w:p>
        </w:tc>
        <w:tc>
          <w:tcPr>
            <w:tcW w:w="423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Е.Әжікенов_____________</w:t>
            </w:r>
            <w:r>
              <w:rPr>
                <w:rFonts w:ascii="Times New Roman"/>
                <w:b w:val="false"/>
                <w:i w:val="false"/>
                <w:color w:val="000000"/>
                <w:sz w:val="20"/>
              </w:rPr>
              <w:t>
</w:t>
            </w:r>
          </w:p>
        </w:tc>
      </w:tr>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жұмыспен</w:t>
            </w:r>
            <w:r>
              <w:rPr>
                <w:rFonts w:ascii="Times New Roman"/>
                <w:b w:val="false"/>
                <w:i w:val="false"/>
                <w:color w:val="000000"/>
                <w:sz w:val="20"/>
              </w:rPr>
              <w:t>
</w:t>
            </w:r>
          </w:p>
        </w:tc>
      </w:tr>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қамтуды үйлестіру және әлеуметтік</w:t>
            </w:r>
            <w:r>
              <w:rPr>
                <w:rFonts w:ascii="Times New Roman"/>
                <w:b w:val="false"/>
                <w:i w:val="false"/>
                <w:color w:val="000000"/>
                <w:sz w:val="20"/>
              </w:rPr>
              <w:t>
</w:t>
            </w:r>
          </w:p>
        </w:tc>
      </w:tr>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бағдарламалар басқармасы"</w:t>
            </w:r>
            <w:r>
              <w:rPr>
                <w:rFonts w:ascii="Times New Roman"/>
                <w:b w:val="false"/>
                <w:i w:val="false"/>
                <w:color w:val="000000"/>
                <w:sz w:val="20"/>
              </w:rPr>
              <w:t>
</w:t>
            </w:r>
          </w:p>
        </w:tc>
      </w:tr>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мемлекеттік мекемесінің басшысы</w:t>
            </w:r>
            <w:r>
              <w:rPr>
                <w:rFonts w:ascii="Times New Roman"/>
                <w:b w:val="false"/>
                <w:i w:val="false"/>
                <w:color w:val="000000"/>
                <w:sz w:val="20"/>
              </w:rPr>
              <w:t>
</w:t>
            </w:r>
          </w:p>
        </w:tc>
      </w:tr>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______________ М.Дельмұханов</w:t>
            </w:r>
            <w:r>
              <w:rPr>
                <w:rFonts w:ascii="Times New Roman"/>
                <w:b w:val="false"/>
                <w:i w:val="false"/>
                <w:color w:val="000000"/>
                <w:sz w:val="20"/>
              </w:rPr>
              <w:t>
</w:t>
            </w:r>
          </w:p>
        </w:tc>
      </w:tr>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"29" шілде 2016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