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3aea" w14:textId="dc43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2015 жылғы 26 қарашадағы № 344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2016 жылғы 29 шілдедегі № 40 шешімі. Қызылорда облысының Әділет департаментінде 2016 жылғы 18 тамызда № 5582 болып тіркелді. Күші жойылды - Қызылорда облысы Сырдария аудандық мәслихатының 2016 жылғы 21 қыркүйектегі № 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21.09.2016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Сырдария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 оның мөлшерлерін белгілеу және мұқтаж азаматтардың жекелеген санаттарының тізбесін айқындау қағидасын бекіту туралы" Сырдария аудандық мәслихатының 2015 жылғы 26 қарашадағы </w:t>
      </w:r>
      <w:r>
        <w:rPr>
          <w:rFonts w:ascii="Times New Roman"/>
          <w:b w:val="false"/>
          <w:i w:val="false"/>
          <w:color w:val="000000"/>
          <w:sz w:val="28"/>
        </w:rPr>
        <w:t>№ 344</w:t>
      </w:r>
      <w:r>
        <w:rPr>
          <w:rFonts w:ascii="Times New Roman"/>
          <w:b w:val="false"/>
          <w:i w:val="false"/>
          <w:color w:val="000000"/>
          <w:sz w:val="28"/>
        </w:rPr>
        <w:t xml:space="preserve"> шешіміне (нормативтік құқықтық актілерді мемлекеттік Тіркеу тізілімінде 2015 жылғы 23 желтоқсанда № 5271 болып тіркелді, "Тіршілік тынысы" газетінің 2015 жылғы 31 желтоқсанда № 101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12) -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ең төмен күнкөріс деңгейі – "Қазақстан Республикасы Ұлттық экономика министрлігінің Статистика комитеті Қызылорда облысының Статистика департаменті " Республикалық мемлекеттік мекемесі есептейтін, </w:t>
      </w:r>
      <w:r>
        <w:rPr>
          <w:rFonts w:ascii="Times New Roman"/>
          <w:b w:val="false"/>
          <w:i w:val="false"/>
          <w:color w:val="000000"/>
          <w:sz w:val="28"/>
        </w:rPr>
        <w:t>мөлшері бойынша ең төмен тұтыну себетінің құнына тең, бір адамға қажетті</w:t>
      </w:r>
      <w:r>
        <w:rPr>
          <w:rFonts w:ascii="Times New Roman"/>
          <w:b w:val="false"/>
          <w:i w:val="false"/>
          <w:color w:val="000000"/>
          <w:sz w:val="28"/>
        </w:rPr>
        <w:t xml:space="preserve"> ең төмен ақшалай кіріс;" ;</w:t>
      </w:r>
      <w:r>
        <w:br/>
      </w:r>
      <w:r>
        <w:rPr>
          <w:rFonts w:ascii="Times New Roman"/>
          <w:b w:val="false"/>
          <w:i w:val="false"/>
          <w:color w:val="000000"/>
          <w:sz w:val="28"/>
        </w:rPr>
        <w:t>
      </w:t>
      </w:r>
      <w:r>
        <w:rPr>
          <w:rFonts w:ascii="Times New Roman"/>
          <w:b w:val="false"/>
          <w:i w:val="false"/>
          <w:color w:val="000000"/>
          <w:sz w:val="28"/>
        </w:rPr>
        <w:t xml:space="preserve">"12) уәкілетті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 Сырдария аудандық бөлімшесі;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14-тармақшасы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"14) әлеуметтiк тұрғыдан халықтың осал топтарынан бiлiм алушы</w:t>
      </w:r>
      <w:r>
        <w:rPr>
          <w:rFonts w:ascii="Times New Roman"/>
          <w:b w:val="false"/>
          <w:i w:val="false"/>
          <w:color w:val="000000"/>
          <w:sz w:val="28"/>
        </w:rPr>
        <w:t xml:space="preserve">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кезiнен мүгедектер, мүгедектер;</w:t>
      </w:r>
      <w:r>
        <w:br/>
      </w:r>
      <w:r>
        <w:rPr>
          <w:rFonts w:ascii="Times New Roman"/>
          <w:b w:val="false"/>
          <w:i w:val="false"/>
          <w:color w:val="000000"/>
          <w:sz w:val="28"/>
        </w:rPr>
        <w:t>
      </w:t>
      </w:r>
      <w:r>
        <w:rPr>
          <w:rFonts w:ascii="Times New Roman"/>
          <w:b w:val="false"/>
          <w:i w:val="false"/>
          <w:color w:val="000000"/>
          <w:sz w:val="28"/>
        </w:rPr>
        <w:t>жетiм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тәрбиеленушiлерi;</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екеуi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бiреуi немесе екеуi I және II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 xml:space="preserve">оралмандардың отбасылары.";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"18.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алатын студенттерге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 сессиясының төрағасы:</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О.Сейтмуратов____________</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Е.Әжікенов_____________</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қамтуды үйлестіру және әлеуметтік</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бағдарламалар басқармасы"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мемлекеттік мекемесінің басшысы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______________ М.Дельмұханов</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"29" шілде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