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f8c9" w14:textId="98ff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2016 жылғы 02 ақпандағы № 46 қаулысы. Қызылорда облысының Әділет департаментінде 2016 жылғы 19 ақпанда № 5359 болып тіркелді. Күші жойылды - Қызылорда облысы Сырдария ауданы әкімдігінің 2016 жылғы 25 сәуірдегі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25.04.2016 </w:t>
      </w:r>
      <w:r>
        <w:rPr>
          <w:rFonts w:ascii="Times New Roman"/>
          <w:b w:val="false"/>
          <w:i w:val="false"/>
          <w:color w:val="ff0000"/>
          <w:sz w:val="28"/>
        </w:rPr>
        <w:t>№ 136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"Халықты жұмыспен қамту туралы" Қазақстан Республикасының 2001 жылғы 23 қаңтардағы </w:t>
      </w:r>
      <w:r>
        <w:rPr>
          <w:rFonts w:ascii="Times New Roman"/>
          <w:b w:val="false"/>
          <w:i w:val="false"/>
          <w:color w:val="000000"/>
          <w:sz w:val="28"/>
        </w:rPr>
        <w:t>№ 149</w:t>
      </w:r>
      <w:r>
        <w:rPr>
          <w:rFonts w:ascii="Times New Roman"/>
          <w:b w:val="false"/>
          <w:i w:val="false"/>
          <w:color w:val="000000"/>
          <w:sz w:val="28"/>
        </w:rPr>
        <w:t xml:space="preserve"> Заңына сәйкес Сырдария ауданының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"Сырдария аудандық жұмыспен қамту, әлеуметтік бағдарламалар және азаматтық хал актілерін тіркеу бөлімі" коммуналдық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Е.Әжікеновке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2016 жылғы "2" ақпандағы</w:t>
            </w:r>
            <w:r>
              <w:br/>
            </w:r>
            <w:r>
              <w:rPr>
                <w:rFonts w:ascii="Times New Roman"/>
                <w:b w:val="false"/>
                <w:i w:val="false"/>
                <w:color w:val="000000"/>
                <w:sz w:val="20"/>
              </w:rPr>
              <w:t>№ 46 қаулысына қосымша</w:t>
            </w:r>
          </w:p>
        </w:tc>
      </w:tr>
    </w:tbl>
    <w:bookmarkStart w:name="z10" w:id="0"/>
    <w:p>
      <w:pPr>
        <w:spacing w:after="0"/>
        <w:ind w:left="0"/>
        <w:jc w:val="left"/>
      </w:pPr>
      <w:r>
        <w:rPr>
          <w:rFonts w:ascii="Times New Roman"/>
          <w:b/>
          <w:i w:val="false"/>
          <w:color w:val="000000"/>
        </w:rPr>
        <w:t xml:space="preserve">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147"/>
        <w:gridCol w:w="890"/>
        <w:gridCol w:w="1654"/>
        <w:gridCol w:w="2005"/>
        <w:gridCol w:w="786"/>
        <w:gridCol w:w="1042"/>
        <w:gridCol w:w="1042"/>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тiзбелерi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түрлерi</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Көлемi мен </w:t>
            </w:r>
            <w:r>
              <w:br/>
            </w:r>
            <w:r>
              <w:rPr>
                <w:rFonts w:ascii="Times New Roman"/>
                <w:b w:val="false"/>
                <w:i w:val="false"/>
                <w:color w:val="000000"/>
                <w:sz w:val="20"/>
              </w:rPr>
              <w:t>
нақты жағдайлары</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Қатысушылардың </w:t>
            </w:r>
            <w:r>
              <w:br/>
            </w:r>
            <w:r>
              <w:rPr>
                <w:rFonts w:ascii="Times New Roman"/>
                <w:b w:val="false"/>
                <w:i w:val="false"/>
                <w:color w:val="000000"/>
                <w:sz w:val="20"/>
              </w:rPr>
              <w:t xml:space="preserve">
еңбегіне төленетін </w:t>
            </w:r>
            <w:r>
              <w:br/>
            </w:r>
            <w:r>
              <w:rPr>
                <w:rFonts w:ascii="Times New Roman"/>
                <w:b w:val="false"/>
                <w:i w:val="false"/>
                <w:color w:val="000000"/>
                <w:sz w:val="20"/>
              </w:rPr>
              <w:t>
ақының мөлшерi</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w:t>
            </w:r>
            <w:r>
              <w:br/>
            </w:r>
            <w:r>
              <w:rPr>
                <w:rFonts w:ascii="Times New Roman"/>
                <w:b w:val="false"/>
                <w:i w:val="false"/>
                <w:color w:val="000000"/>
                <w:sz w:val="20"/>
              </w:rPr>
              <w:t xml:space="preserve">
дыру </w:t>
            </w:r>
            <w:r>
              <w:br/>
            </w:r>
            <w:r>
              <w:rPr>
                <w:rFonts w:ascii="Times New Roman"/>
                <w:b w:val="false"/>
                <w:i w:val="false"/>
                <w:color w:val="000000"/>
                <w:sz w:val="20"/>
              </w:rPr>
              <w:t>
көздерi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жұмыстарға </w:t>
            </w:r>
            <w:r>
              <w:br/>
            </w:r>
            <w:r>
              <w:rPr>
                <w:rFonts w:ascii="Times New Roman"/>
                <w:b w:val="false"/>
                <w:i w:val="false"/>
                <w:color w:val="000000"/>
                <w:sz w:val="20"/>
              </w:rPr>
              <w:t xml:space="preserve">
сұраныс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жұмыстарға </w:t>
            </w:r>
            <w:r>
              <w:br/>
            </w:r>
            <w:r>
              <w:rPr>
                <w:rFonts w:ascii="Times New Roman"/>
                <w:b w:val="false"/>
                <w:i w:val="false"/>
                <w:color w:val="000000"/>
                <w:sz w:val="20"/>
              </w:rPr>
              <w:t xml:space="preserve">
ұсыныс </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"Сырдария ауданы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ауданы Тереңөзек кентi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округi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"Шіркейлі ауылдық округi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ауылдық округi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"Нағи Ілиясов ауылдық округi әкiмiнiң аппараты"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Көркейту және санитарлық тазарту жөніндегі жұмыстар</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"Іңкәрдария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"Асқар Тоқмағанбетов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"Қоғалыкөл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"Аманкелді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"Қалжан ахун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дана ағаш</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"Сырдария аудандық жұмыспен қамту, әлеуметтік бағдарламалар және азаматтық хал актілерін </w:t>
            </w:r>
            <w:r>
              <w:br/>
            </w:r>
            <w:r>
              <w:rPr>
                <w:rFonts w:ascii="Times New Roman"/>
                <w:b w:val="false"/>
                <w:i w:val="false"/>
                <w:color w:val="000000"/>
                <w:sz w:val="20"/>
              </w:rPr>
              <w:t>
тіркеу бөлімі"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дене шынықтыру және спорт бөлімі"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бiлiм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ауыл шаруашылығы бөлiмі"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қаржы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қала құрылысы және сәулет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құрылыс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"Бюджет кодексіне" сәйкес ең төменгі жалақы мөлшері негізінде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iшкi саясат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кәсiпкерлiк, өнеркәсіп және туризм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жер қатынастары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тұрғын үй коммуналдық шаруашылық, жолаушылар көлiгi және автомобиль жолдары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және тiлдердi дамыту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ветеринария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экономика және бюджеттік жоспарлау бөлiмi"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үйі" мемлекеттiк коммуналдық қазыналық кәсiпорны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орталықтандырылған кiтапхана жүйесi" коммуналдық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Сырдария аудандық бөлімшесі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мемлекеттiк кәсіпорны Қызылорда облысы бойынша филиалының Сырдария аудандық бөлімі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министрлiгiнің Қызылорда облысы Әдiлет Департаментiнің Сырдария аудандық әдiлет басқармасы" Республикалық мемлекеттiк мекемесi</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w:t>
            </w:r>
            <w:r>
              <w:br/>
            </w:r>
            <w:r>
              <w:rPr>
                <w:rFonts w:ascii="Times New Roman"/>
                <w:b w:val="false"/>
                <w:i w:val="false"/>
                <w:color w:val="000000"/>
                <w:sz w:val="20"/>
              </w:rPr>
              <w:t>
"Сырдария аудандық ішкі істер бөлімі"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xml:space="preserve">
Толық емес жұмыс күні жағдайында және икемді кесте </w:t>
            </w:r>
            <w:r>
              <w:br/>
            </w:r>
            <w:r>
              <w:rPr>
                <w:rFonts w:ascii="Times New Roman"/>
                <w:b w:val="false"/>
                <w:i w:val="false"/>
                <w:color w:val="000000"/>
                <w:sz w:val="20"/>
              </w:rPr>
              <w:t>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"Қызылорда облысы Сырдария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облыстық сотының кеңсесі"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кенті әкімі аппараты" коммуналдық мемлекеттік мекемесінің "Тереңөзек кенті мәдениет үйі" мемлекеттік коммуналдық қазыналық кәсіпорны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дене шынықтыру және спорт бөлімінің "Сырдария спорт клубы" мемлекеттік коммуналдық қазыналық кәсіпорны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дене шынықтыру және спорт басқармасының "№11 Сырдария ауданының олимпиадалық резервтің мамандандырылған балалар-жасөспірімдер мектебі"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мұрағаты" коммуналдық мемлекеттік мекемесі</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және тілдерді дамыту бөлімінің" Сырдария аудандық тарихи - өлкетану музейі" мемлекеттік коммуналдық қазыналық кәсіпорны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