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6c8a" w14:textId="4156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мәслихатының аппараты" мемлекеттік мекемесінің "Б" корпусы мемлекеттік әкімшілік қызметшілердің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2016 жылғы 18 наурыздағы № 368 шешімі. Қызылорда облысының Әділет департаментінде 2016 жылғы 22 сәуірде № 5482 болып тіркелді. Күші жойылды - Қызылорда облысы Жаңақорған аудандық мәслихатының 2017 жылғы 28 наурыздағы № 05-16/102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аудандық мәслихатының 28.03.2017 </w:t>
      </w:r>
      <w:r>
        <w:rPr>
          <w:rFonts w:ascii="Times New Roman"/>
          <w:b w:val="false"/>
          <w:i w:val="false"/>
          <w:color w:val="ff0000"/>
          <w:sz w:val="28"/>
        </w:rPr>
        <w:t>№ 05-16/102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актілердің мемлекеттік тіркеу Тізілімінде 12705 нөмірімен тіркелген) сәйкес Жаңақорған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“Жаңақорған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LІІ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 Абдуллаев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Налибаев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наурыздағы № 368</w:t>
            </w:r>
            <w:r>
              <w:br/>
            </w: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шешімімен бекітілген</w:t>
            </w:r>
          </w:p>
        </w:tc>
      </w:tr>
    </w:tbl>
    <w:bookmarkStart w:name="z12" w:id="0"/>
    <w:p>
      <w:pPr>
        <w:spacing w:after="0"/>
        <w:ind w:left="0"/>
        <w:jc w:val="left"/>
      </w:pPr>
      <w:r>
        <w:rPr>
          <w:rFonts w:ascii="Times New Roman"/>
          <w:b/>
          <w:i w:val="false"/>
          <w:color w:val="000000"/>
        </w:rPr>
        <w:t xml:space="preserve"> “Жаңақорған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“Жаңақорған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“Жаңақорған аудандық мәслихат аппараты” мемлекеттік мекемесінің “Б” корпусы мемлекеттік әкімшілік қызметшілерінің (бұдан әрі – қызметшілер)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қызметшінің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Қызметшіні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қызметшілерді бағалау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қызметшінің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Қызметшінің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қызметшінің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қызметшінің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Жаңақорған аудандық мәслихат хатшысының өкімімен қызметшінің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Жаңақорған аудандық мәслихат хатшысының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“Жаңақорған аудандық мәслихатының аппараты” мемлекеттік мекемесінің кадр қызметінің қызметкері (бұдан әрі – Кадр қызметі) болып табылады. Комиссия хатшысы дауыс беруге қатыспайды.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Қызметші жұмысының жеке жоспары қызметшімен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Қызметшіні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Қызметші жұмысының жеке жоспарына:</w:t>
      </w:r>
      <w:r>
        <w:br/>
      </w:r>
      <w:r>
        <w:rPr>
          <w:rFonts w:ascii="Times New Roman"/>
          <w:b w:val="false"/>
          <w:i w:val="false"/>
          <w:color w:val="000000"/>
          <w:sz w:val="28"/>
        </w:rPr>
        <w:t>
      </w:t>
      </w:r>
      <w:r>
        <w:rPr>
          <w:rFonts w:ascii="Times New Roman"/>
          <w:b w:val="false"/>
          <w:i w:val="false"/>
          <w:color w:val="000000"/>
          <w:sz w:val="28"/>
        </w:rPr>
        <w:t>1) қызметші туралы дербес деректерді (Т.А.Ә. (болған жағдайда), атқаратын лауазымы,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қызметшінің функционалдық міндеттеріне сәйкес оның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қызметші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“Жаңақорған аудандық мәслихатының аппараты” мемлекеттік мекемесі бойынша салыстыруда анықталады.</w:t>
      </w:r>
      <w:r>
        <w:br/>
      </w:r>
      <w:r>
        <w:rPr>
          <w:rFonts w:ascii="Times New Roman"/>
          <w:b w:val="false"/>
          <w:i w:val="false"/>
          <w:color w:val="000000"/>
          <w:sz w:val="28"/>
        </w:rPr>
        <w:t>
      </w:t>
      </w:r>
      <w:r>
        <w:rPr>
          <w:rFonts w:ascii="Times New Roman"/>
          <w:b w:val="false"/>
          <w:i w:val="false"/>
          <w:color w:val="000000"/>
          <w:sz w:val="28"/>
        </w:rPr>
        <w:t>3) қызметшінің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қызметіне беріледі. Екінші дана қызметшінің тікелей басшысында болады.</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 қызметі бағалауға жататын қызметшіні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“Жаңақорған аудандық мәслихатының аппараты” мемлекеттік мекемесінің өз ерекшеліктеріне сүйеніп белгіленеді және атқарылған жұмыстың көлемі мен күрделілігін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қызметші тікелей басшыдан бекітілген шәкілге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“Жаңақорған аудандық мәслихатының аппараты” мемлекеттік мекемесі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қызметі, қызметшінің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қызметшіге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қызметшінің еңбек тәртібін бұзғаны туралы Кадр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Бағалау жөніндегі комиссияның отырысына жіберу үшін кедергі бола алмайды. Бұл жағдайда Кадр қызметі және қызметшінің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қызметші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қызметші растайды.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Бағалау жөніндегі комиссияның отырысына жіберуге кедергі бола алмайды. Бұл жағдайда Кадр қызметі және қызметшінің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қызметшіге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қызметші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қызметшінің лауазымдық міндеттері және қызметтік өзара әрекеттестігіне қарай Кадр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қызметшінің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 қызметшінің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 бекітілсін;</w:t>
      </w:r>
      <w:r>
        <w:br/>
      </w:r>
      <w:r>
        <w:rPr>
          <w:rFonts w:ascii="Times New Roman"/>
          <w:b w:val="false"/>
          <w:i w:val="false"/>
          <w:color w:val="000000"/>
          <w:sz w:val="28"/>
        </w:rPr>
        <w:t>
      </w:t>
      </w:r>
      <w:r>
        <w:rPr>
          <w:rFonts w:ascii="Times New Roman"/>
          <w:b w:val="false"/>
          <w:i w:val="false"/>
          <w:color w:val="000000"/>
          <w:sz w:val="28"/>
        </w:rPr>
        <w:t>2) бағалау нәтижелері қайта қаралсын.</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Кадр қызметі қызметшіні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Бұр ретте Комисси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қызметі бағалау нәтижелерімен ол аяқталған соң екі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қызметшімен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“Жаңақорған аудандық мәслихатының аппараты” мемлекеттік мекемесіне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“Жаңақорған аудандық мәслихатының аппараты” мемлекеттік мекемесі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Қызметшінің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қызметшілерге төленеді.</w:t>
      </w:r>
      <w:r>
        <w:br/>
      </w:r>
      <w:r>
        <w:rPr>
          <w:rFonts w:ascii="Times New Roman"/>
          <w:b w:val="false"/>
          <w:i w:val="false"/>
          <w:color w:val="000000"/>
          <w:sz w:val="28"/>
        </w:rPr>
        <w:t>
      </w:t>
      </w:r>
      <w:r>
        <w:rPr>
          <w:rFonts w:ascii="Times New Roman"/>
          <w:b w:val="false"/>
          <w:i w:val="false"/>
          <w:color w:val="000000"/>
          <w:sz w:val="28"/>
        </w:rPr>
        <w:t>49.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Қызметші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қызметші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Қызметшілерді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bl>
    <w:bookmarkStart w:name="z136" w:id="11"/>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_________________________________________________________жыл (жеке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27"/>
        <w:gridCol w:w="7173"/>
      </w:tblGrid>
      <w:tr>
        <w:trPr>
          <w:trHeight w:val="30" w:hRule="atLeast"/>
        </w:trPr>
        <w:tc>
          <w:tcPr>
            <w:tcW w:w="51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 Т.А.Ә. (болған жағдайда)_______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7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 Т.А.Ә.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 xml:space="preserve"> 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bookmarkStart w:name="z158" w:id="12"/>
    <w:p>
      <w:pPr>
        <w:spacing w:after="0"/>
        <w:ind w:left="0"/>
        <w:jc w:val="left"/>
      </w:pPr>
      <w:r>
        <w:rPr>
          <w:rFonts w:ascii="Times New Roman"/>
          <w:b/>
          <w:i w:val="false"/>
          <w:color w:val="000000"/>
        </w:rPr>
        <w:t xml:space="preserve"> Бағалау парағы</w:t>
      </w:r>
    </w:p>
    <w:bookmarkEnd w:id="12"/>
    <w:bookmarkStart w:name="z159" w:id="13"/>
    <w:p>
      <w:pPr>
        <w:spacing w:after="0"/>
        <w:ind w:left="0"/>
        <w:jc w:val="left"/>
      </w:pPr>
      <w:r>
        <w:rPr>
          <w:rFonts w:ascii="Times New Roman"/>
          <w:b/>
          <w:i w:val="false"/>
          <w:color w:val="000000"/>
        </w:rPr>
        <w:t xml:space="preserve"> _____________________тоқсан_____жыл</w:t>
      </w:r>
    </w:p>
    <w:bookmarkEnd w:id="13"/>
    <w:bookmarkStart w:name="z160" w:id="14"/>
    <w:p>
      <w:pPr>
        <w:spacing w:after="0"/>
        <w:ind w:left="0"/>
        <w:jc w:val="left"/>
      </w:pPr>
      <w:r>
        <w:rPr>
          <w:rFonts w:ascii="Times New Roman"/>
          <w:b/>
          <w:i w:val="false"/>
          <w:color w:val="000000"/>
        </w:rPr>
        <w:t xml:space="preserve"> (бағаланатын кезең)</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Қызметші__________________ Тікелей басшы____________________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_______ Т.А.Ә. (болған жағдайда) ________</w:t>
      </w:r>
      <w:r>
        <w:br/>
      </w:r>
      <w:r>
        <w:rPr>
          <w:rFonts w:ascii="Times New Roman"/>
          <w:b w:val="false"/>
          <w:i w:val="false"/>
          <w:color w:val="000000"/>
          <w:sz w:val="28"/>
        </w:rPr>
        <w:t>
      </w:t>
      </w:r>
      <w:r>
        <w:rPr>
          <w:rFonts w:ascii="Times New Roman"/>
          <w:b w:val="false"/>
          <w:i w:val="false"/>
          <w:color w:val="000000"/>
          <w:sz w:val="28"/>
        </w:rPr>
        <w:t>күні_______________________ күні_____________________________</w:t>
      </w:r>
      <w:r>
        <w:br/>
      </w:r>
      <w:r>
        <w:rPr>
          <w:rFonts w:ascii="Times New Roman"/>
          <w:b w:val="false"/>
          <w:i w:val="false"/>
          <w:color w:val="000000"/>
          <w:sz w:val="28"/>
        </w:rPr>
        <w:t>
      </w:t>
      </w:r>
      <w:r>
        <w:rPr>
          <w:rFonts w:ascii="Times New Roman"/>
          <w:b w:val="false"/>
          <w:i w:val="false"/>
          <w:color w:val="000000"/>
          <w:sz w:val="28"/>
        </w:rPr>
        <w:t>қолы______________________ қолы____________________________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3-қосымша</w:t>
            </w:r>
            <w:r>
              <w:br/>
            </w:r>
            <w:r>
              <w:rPr>
                <w:rFonts w:ascii="Times New Roman"/>
                <w:b w:val="false"/>
                <w:i w:val="false"/>
                <w:color w:val="000000"/>
                <w:sz w:val="20"/>
              </w:rPr>
              <w:t>Нысан</w:t>
            </w:r>
          </w:p>
        </w:tc>
      </w:tr>
    </w:tbl>
    <w:bookmarkStart w:name="z177" w:id="15"/>
    <w:p>
      <w:pPr>
        <w:spacing w:after="0"/>
        <w:ind w:left="0"/>
        <w:jc w:val="left"/>
      </w:pPr>
      <w:r>
        <w:rPr>
          <w:rFonts w:ascii="Times New Roman"/>
          <w:b/>
          <w:i w:val="false"/>
          <w:color w:val="000000"/>
        </w:rPr>
        <w:t xml:space="preserve"> Бағалау парағы</w:t>
      </w:r>
    </w:p>
    <w:bookmarkEnd w:id="15"/>
    <w:bookmarkStart w:name="z178" w:id="16"/>
    <w:p>
      <w:pPr>
        <w:spacing w:after="0"/>
        <w:ind w:left="0"/>
        <w:jc w:val="left"/>
      </w:pPr>
      <w:r>
        <w:rPr>
          <w:rFonts w:ascii="Times New Roman"/>
          <w:b/>
          <w:i w:val="false"/>
          <w:color w:val="000000"/>
        </w:rPr>
        <w:t xml:space="preserve">  _________________________________________________ жыл</w:t>
      </w:r>
    </w:p>
    <w:bookmarkEnd w:id="16"/>
    <w:bookmarkStart w:name="z179" w:id="17"/>
    <w:p>
      <w:pPr>
        <w:spacing w:after="0"/>
        <w:ind w:left="0"/>
        <w:jc w:val="left"/>
      </w:pPr>
      <w:r>
        <w:rPr>
          <w:rFonts w:ascii="Times New Roman"/>
          <w:b/>
          <w:i w:val="false"/>
          <w:color w:val="000000"/>
        </w:rPr>
        <w:t xml:space="preserve"> (бағаланатын жыл)</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Қызметші__________________ Тікелей басшы____________________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_______ Т.А.Ә. (болған жағдайда) ________</w:t>
      </w:r>
      <w:r>
        <w:br/>
      </w:r>
      <w:r>
        <w:rPr>
          <w:rFonts w:ascii="Times New Roman"/>
          <w:b w:val="false"/>
          <w:i w:val="false"/>
          <w:color w:val="000000"/>
          <w:sz w:val="28"/>
        </w:rPr>
        <w:t>
      </w:t>
      </w:r>
      <w:r>
        <w:rPr>
          <w:rFonts w:ascii="Times New Roman"/>
          <w:b w:val="false"/>
          <w:i w:val="false"/>
          <w:color w:val="000000"/>
          <w:sz w:val="28"/>
        </w:rPr>
        <w:t>күні_______________________ күні_____________________________</w:t>
      </w:r>
      <w:r>
        <w:br/>
      </w:r>
      <w:r>
        <w:rPr>
          <w:rFonts w:ascii="Times New Roman"/>
          <w:b w:val="false"/>
          <w:i w:val="false"/>
          <w:color w:val="000000"/>
          <w:sz w:val="28"/>
        </w:rPr>
        <w:t>
      </w:t>
      </w:r>
      <w:r>
        <w:rPr>
          <w:rFonts w:ascii="Times New Roman"/>
          <w:b w:val="false"/>
          <w:i w:val="false"/>
          <w:color w:val="000000"/>
          <w:sz w:val="28"/>
        </w:rPr>
        <w:t>қолы______________________ қолы____________________________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r>
              <w:br/>
            </w:r>
            <w:r>
              <w:rPr>
                <w:rFonts w:ascii="Times New Roman"/>
                <w:b w:val="false"/>
                <w:i w:val="false"/>
                <w:color w:val="000000"/>
                <w:sz w:val="20"/>
              </w:rPr>
              <w:t>Нысан</w:t>
            </w:r>
          </w:p>
        </w:tc>
      </w:tr>
    </w:tbl>
    <w:bookmarkStart w:name="z195" w:id="18"/>
    <w:p>
      <w:pPr>
        <w:spacing w:after="0"/>
        <w:ind w:left="0"/>
        <w:jc w:val="left"/>
      </w:pPr>
      <w:r>
        <w:rPr>
          <w:rFonts w:ascii="Times New Roman"/>
          <w:b/>
          <w:i w:val="false"/>
          <w:color w:val="000000"/>
        </w:rPr>
        <w:t xml:space="preserve"> Айналмалы бағалау парағы</w:t>
      </w:r>
    </w:p>
    <w:bookmarkEnd w:id="18"/>
    <w:bookmarkStart w:name="z196" w:id="19"/>
    <w:p>
      <w:pPr>
        <w:spacing w:after="0"/>
        <w:ind w:left="0"/>
        <w:jc w:val="left"/>
      </w:pPr>
      <w:r>
        <w:rPr>
          <w:rFonts w:ascii="Times New Roman"/>
          <w:b/>
          <w:i w:val="false"/>
          <w:color w:val="000000"/>
        </w:rPr>
        <w:t xml:space="preserve"> __________________________________________________ жыл</w:t>
      </w:r>
    </w:p>
    <w:bookmarkEnd w:id="19"/>
    <w:bookmarkStart w:name="z197" w:id="20"/>
    <w:p>
      <w:pPr>
        <w:spacing w:after="0"/>
        <w:ind w:left="0"/>
        <w:jc w:val="left"/>
      </w:pPr>
      <w:r>
        <w:rPr>
          <w:rFonts w:ascii="Times New Roman"/>
          <w:b/>
          <w:i w:val="false"/>
          <w:color w:val="000000"/>
        </w:rPr>
        <w:t xml:space="preserve"> (бағаланатын жыл)</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5-қосымша</w:t>
            </w:r>
            <w:r>
              <w:br/>
            </w:r>
            <w:r>
              <w:rPr>
                <w:rFonts w:ascii="Times New Roman"/>
                <w:b w:val="false"/>
                <w:i w:val="false"/>
                <w:color w:val="000000"/>
                <w:sz w:val="20"/>
              </w:rPr>
              <w:t>Нысан</w:t>
            </w:r>
          </w:p>
        </w:tc>
      </w:tr>
    </w:tbl>
    <w:bookmarkStart w:name="z218" w:id="21"/>
    <w:p>
      <w:pPr>
        <w:spacing w:after="0"/>
        <w:ind w:left="0"/>
        <w:jc w:val="left"/>
      </w:pPr>
      <w:r>
        <w:rPr>
          <w:rFonts w:ascii="Times New Roman"/>
          <w:b/>
          <w:i w:val="false"/>
          <w:color w:val="000000"/>
        </w:rPr>
        <w:t xml:space="preserve"> Бағалау жөніндегі комиссия отырысының хаттамасы</w:t>
      </w:r>
    </w:p>
    <w:bookmarkEnd w:id="21"/>
    <w:bookmarkStart w:name="z219" w:id="22"/>
    <w:p>
      <w:pPr>
        <w:spacing w:after="0"/>
        <w:ind w:left="0"/>
        <w:jc w:val="left"/>
      </w:pPr>
      <w:r>
        <w:rPr>
          <w:rFonts w:ascii="Times New Roman"/>
          <w:b/>
          <w:i w:val="false"/>
          <w:color w:val="000000"/>
        </w:rPr>
        <w:t xml:space="preserve"> ______________________________________________________</w:t>
      </w:r>
    </w:p>
    <w:bookmarkEnd w:id="22"/>
    <w:bookmarkStart w:name="z220" w:id="23"/>
    <w:p>
      <w:pPr>
        <w:spacing w:after="0"/>
        <w:ind w:left="0"/>
        <w:jc w:val="left"/>
      </w:pPr>
      <w:r>
        <w:rPr>
          <w:rFonts w:ascii="Times New Roman"/>
          <w:b/>
          <w:i w:val="false"/>
          <w:color w:val="000000"/>
        </w:rPr>
        <w:t xml:space="preserve"> (мемлекеттік органның атауы)</w:t>
      </w:r>
    </w:p>
    <w:bookmarkEnd w:id="23"/>
    <w:bookmarkStart w:name="z221" w:id="24"/>
    <w:p>
      <w:pPr>
        <w:spacing w:after="0"/>
        <w:ind w:left="0"/>
        <w:jc w:val="left"/>
      </w:pPr>
      <w:r>
        <w:rPr>
          <w:rFonts w:ascii="Times New Roman"/>
          <w:b/>
          <w:i w:val="false"/>
          <w:color w:val="000000"/>
        </w:rPr>
        <w:t xml:space="preserve"> _____________________________________________________________</w:t>
      </w:r>
    </w:p>
    <w:bookmarkEnd w:id="24"/>
    <w:bookmarkStart w:name="z222" w:id="25"/>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4111"/>
        <w:gridCol w:w="1649"/>
        <w:gridCol w:w="4111"/>
        <w:gridCol w:w="780"/>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Комиссиямен бағалау нәтижелерін түзету (бар болған жағдайда)</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 (б</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