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0263" w14:textId="d4a0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білім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Қызылорда облысы әкімдігінің 2016 жылғы 17 маусымдағы № 492 қаулысы. Қызылорда облысының Әділет департаментінде 2016 жылғы 18 шілдеде № 5562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18-бабының </w:t>
      </w:r>
      <w:r>
        <w:rPr>
          <w:rFonts w:ascii="Times New Roman"/>
          <w:b w:val="false"/>
          <w:i w:val="false"/>
          <w:color w:val="000000"/>
          <w:sz w:val="28"/>
        </w:rPr>
        <w:t>2) тармақшасы</w:t>
      </w:r>
      <w:r>
        <w:rPr>
          <w:rFonts w:ascii="Times New Roman"/>
          <w:b w:val="false"/>
          <w:i w:val="false"/>
          <w:color w:val="000000"/>
          <w:sz w:val="28"/>
        </w:rPr>
        <w:t xml:space="preserve"> және 139-бабының </w:t>
      </w:r>
      <w:r>
        <w:rPr>
          <w:rFonts w:ascii="Times New Roman"/>
          <w:b w:val="false"/>
          <w:i w:val="false"/>
          <w:color w:val="000000"/>
          <w:sz w:val="28"/>
        </w:rPr>
        <w:t>9-тармағына</w:t>
      </w:r>
      <w:r>
        <w:rPr>
          <w:rFonts w:ascii="Times New Roman"/>
          <w:b w:val="false"/>
          <w:i w:val="false"/>
          <w:color w:val="000000"/>
          <w:sz w:val="28"/>
        </w:rPr>
        <w:t xml:space="preserve"> және "Азаматтық қызметшілер болып табылатын және ауылдық жерде жұмыс істейтін білім саласындағы мамандар лауазымдарының тізбелерін айқындау туралы" Қызылорда облыстық мәслихатының Қызылорда облысы әкімдігі қаулысының жобасына келісім беру туралы" 2016 жылғы 19 мамырдағы № 23 шешіміне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 болып табылатын, ауылдық жерде тұратын және жұмыс істейтін, арнайы білімі бар білім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492 қаулысына қосымша</w:t>
            </w:r>
          </w:p>
        </w:tc>
      </w:tr>
    </w:tbl>
    <w:bookmarkStart w:name="z10" w:id="0"/>
    <w:p>
      <w:pPr>
        <w:spacing w:after="0"/>
        <w:ind w:left="0"/>
        <w:jc w:val="left"/>
      </w:pPr>
      <w:r>
        <w:rPr>
          <w:rFonts w:ascii="Times New Roman"/>
          <w:b/>
          <w:i w:val="false"/>
          <w:color w:val="000000"/>
        </w:rPr>
        <w:t xml:space="preserve"> Азаматтық қызметшілер болып табылатын, ауылдық жерде тұратын және жұмыс істейтін, арнайы білімі бар білім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Мемлекеттiк мекеме және қазыналық кәсiпорын басшысы және басшысының орынбасары.</w:t>
      </w:r>
      <w:r>
        <w:br/>
      </w:r>
      <w:r>
        <w:rPr>
          <w:rFonts w:ascii="Times New Roman"/>
          <w:b w:val="false"/>
          <w:i w:val="false"/>
          <w:color w:val="000000"/>
          <w:sz w:val="28"/>
        </w:rPr>
        <w:t>
      </w:t>
      </w:r>
      <w:r>
        <w:rPr>
          <w:rFonts w:ascii="Times New Roman"/>
          <w:b w:val="false"/>
          <w:i w:val="false"/>
          <w:color w:val="000000"/>
          <w:sz w:val="28"/>
        </w:rPr>
        <w:t>2. Мамандар (жоғары, бірінші, екінші санатты, санаты жоқ): білім беру ұйымдарының барлық мамандықтағы мұғалімдері, бастапқы әскери даярлықты ұйымдастырушы оқытушысы, әлеуметтік педагог, ұйымдастырушы педагог, қосымша білім беретін педагог, мұғалім-логопед, педагог-психолог, мұғалім-дефектолог (олигофренопедагог, сурдопедагог, тифлопедагог), логопед, психолог, тәрбиелеуші, тәлімгер, жаттықтырушы-оқытушы, дене тәрбиесі нұсқаушысы (негізгі қызметтердің), жүзу бойынша нұсқаушы (негізгі қызметтердің), техникалық және кәсіптік, орта білімнен кейінгі білім беру ұйымдарының өндіріске үйрету шебері, зертханашы, әдіскер (негізгі қызметтердің), музыкалық жетекші (негізгі қызметтердің), аккомпаниатор (сүйемелдеуші) (негізгі қызметтердің), концертмейстер (негізгі қызметтердің), хореограф (негізгі қызметтердің), барлық мамандықтағы дәрігерлер, барлық деңгейлердегі мейірбикелер (мейіргерлер), кітапханашы.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