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4579" w14:textId="af74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дене шынықтыру және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Қызылорда облысы әкімдігінің 2016 жылғы 17 маусымдағы № 493 қаулысы. Қызылорда облысының Әділет департаментінде 2016 жылғы 15 шілдеде № 5560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139-бабы </w:t>
      </w:r>
      <w:r>
        <w:rPr>
          <w:rFonts w:ascii="Times New Roman"/>
          <w:b w:val="false"/>
          <w:i w:val="false"/>
          <w:color w:val="000000"/>
          <w:sz w:val="28"/>
        </w:rPr>
        <w:t>9-тармағына</w:t>
      </w:r>
      <w:r>
        <w:rPr>
          <w:rFonts w:ascii="Times New Roman"/>
          <w:b w:val="false"/>
          <w:i w:val="false"/>
          <w:color w:val="000000"/>
          <w:sz w:val="28"/>
        </w:rPr>
        <w:t xml:space="preserve"> және "Азаматтық қызметшілер болып табылатын және ауылдық жерде жұмыс істейтін дене шынықтыру және спорт саласындағы мамандар лауазымдарының тізбесін айқындау туралы" Қызылорда облысының әкімдігі қаулысының жобасына келісім беру туралы" Қызылорда облыстық мәслихатының 2016 жылғы 19 мамырдағы № 24 шешіміне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дене шынықтыру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493 қаулысына</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дене шынықтыру және спорт саласындағы мамандар лауазымдарының тізбесі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17.10.2016 </w:t>
      </w:r>
      <w:r>
        <w:rPr>
          <w:rFonts w:ascii="Times New Roman"/>
          <w:b w:val="false"/>
          <w:i w:val="false"/>
          <w:color w:val="ff0000"/>
          <w:sz w:val="28"/>
        </w:rPr>
        <w:t>№ 615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5"/>
    <w:p>
      <w:pPr>
        <w:spacing w:after="0"/>
        <w:ind w:left="0"/>
        <w:jc w:val="both"/>
      </w:pPr>
      <w:r>
        <w:rPr>
          <w:rFonts w:ascii="Times New Roman"/>
          <w:b w:val="false"/>
          <w:i w:val="false"/>
          <w:color w:val="000000"/>
          <w:sz w:val="28"/>
        </w:rPr>
        <w:t xml:space="preserve">
      1. Мемлекеттік мекеме немесе қазыналық кәсіпорын басшысы және басшысының орынбасары (экономика, қаржы және әкімшілік шаруашылық жөніндегі басшының орынбасарларынан басқа). </w:t>
      </w:r>
    </w:p>
    <w:bookmarkEnd w:id="5"/>
    <w:bookmarkStart w:name="z13" w:id="6"/>
    <w:p>
      <w:pPr>
        <w:spacing w:after="0"/>
        <w:ind w:left="0"/>
        <w:jc w:val="both"/>
      </w:pPr>
      <w:r>
        <w:rPr>
          <w:rFonts w:ascii="Times New Roman"/>
          <w:b w:val="false"/>
          <w:i w:val="false"/>
          <w:color w:val="000000"/>
          <w:sz w:val="28"/>
        </w:rPr>
        <w:t>
      2. Мамандар: жаттықтырушылар, барлық мамандықтағы дәрігерлер, ат спорты түріндегі мал дәрігері, медициналық бике/аға, диеталық бике, барлық мамандықтағы мұғалімдер, әлеуметтік педагог, педагог-психолог, педагог-ұйымдастырушы, әдіскер, нұсқаушы-спортшы, психолог, хореограф.</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