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9fa3" w14:textId="d029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31 наурыздағы № 409 қаулысы. Қызылорда облысының Әділет департаментінде 2016 жылғы 29 сәуірде № 5493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"31" наурыздағы</w:t>
            </w:r>
            <w:r>
              <w:br/>
            </w:r>
            <w:r>
              <w:rPr>
                <w:rFonts w:ascii="Times New Roman"/>
                <w:b w:val="false"/>
                <w:i w:val="false"/>
                <w:color w:val="000000"/>
                <w:sz w:val="20"/>
              </w:rPr>
              <w:t>№ 409 қаулысымен бекітілген</w:t>
            </w:r>
          </w:p>
        </w:tc>
      </w:tr>
    </w:tbl>
    <w:bookmarkStart w:name="z10" w:id="4"/>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берушінің атауы: Қызылорда облысы әкімдігінің білім басқармасы, аудандық және қалалық білім бөлімдері,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асыралады.</w:t>
      </w:r>
    </w:p>
    <w:bookmarkEnd w:id="7"/>
    <w:bookmarkStart w:name="z14" w:id="8"/>
    <w:p>
      <w:pPr>
        <w:spacing w:after="0"/>
        <w:ind w:left="0"/>
        <w:jc w:val="both"/>
      </w:pPr>
      <w:r>
        <w:rPr>
          <w:rFonts w:ascii="Times New Roman"/>
          <w:b w:val="false"/>
          <w:i w:val="false"/>
          <w:color w:val="000000"/>
          <w:sz w:val="28"/>
        </w:rPr>
        <w:t xml:space="preserve">
      2. Мемлекеттік көрсетілетін қызмет нысаны - қағаз түрінде. </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Білім және ғылым министрінің 2015 жылғы 9 қарашадағы № 632 бұйрығымен (нормативтік құқықтық актілерді мемлекеттік тіркеу Тізілімінде № 12449 болып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қолхат беру.</w:t>
      </w:r>
    </w:p>
    <w:bookmarkEnd w:id="9"/>
    <w:bookmarkStart w:name="z16"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1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8" w:id="12"/>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көрсетілетін қызметті берушіге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ұсынуы.</w:t>
      </w:r>
    </w:p>
    <w:bookmarkEnd w:id="12"/>
    <w:bookmarkStart w:name="z19"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 ұзақтығы:</w:t>
      </w:r>
    </w:p>
    <w:bookmarkEnd w:id="13"/>
    <w:bookmarkStart w:name="z20" w:id="14"/>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
    <w:bookmarkStart w:name="z21" w:id="15"/>
    <w:p>
      <w:pPr>
        <w:spacing w:after="0"/>
        <w:ind w:left="0"/>
        <w:jc w:val="both"/>
      </w:pPr>
      <w:r>
        <w:rPr>
          <w:rFonts w:ascii="Times New Roman"/>
          <w:b w:val="false"/>
          <w:i w:val="false"/>
          <w:color w:val="000000"/>
          <w:sz w:val="28"/>
        </w:rPr>
        <w:t>
      2) көрсетілетін қызметті берушінің кеңсе қызметкері құжаттарды қарайды және тіркейді, көрсетілетін қызметті алушыға құжаттардың қабылданғаны туралы қолхат береді (бұдан әрі - қолхат) (жиырма минуттан аспайды).</w:t>
      </w:r>
    </w:p>
    <w:bookmarkEnd w:id="15"/>
    <w:bookmarkStart w:name="z22" w:id="1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23"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7"/>
    <w:bookmarkStart w:name="z24" w:id="1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w:t>
      </w:r>
    </w:p>
    <w:bookmarkEnd w:id="19"/>
    <w:bookmarkStart w:name="z26" w:id="20"/>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0"/>
    <w:bookmarkStart w:name="z27" w:id="2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1"/>
    <w:bookmarkStart w:name="z28" w:id="2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оқыту, </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 беру бағдарламаларын іске асыратын</w:t>
            </w:r>
            <w:r>
              <w:br/>
            </w:r>
            <w:r>
              <w:rPr>
                <w:rFonts w:ascii="Times New Roman"/>
                <w:b w:val="false"/>
                <w:i w:val="false"/>
                <w:color w:val="000000"/>
                <w:sz w:val="20"/>
              </w:rPr>
              <w:t>білім беру ұйымдарының педагог қызметкерлері</w:t>
            </w:r>
            <w:r>
              <w:br/>
            </w:r>
            <w:r>
              <w:rPr>
                <w:rFonts w:ascii="Times New Roman"/>
                <w:b w:val="false"/>
                <w:i w:val="false"/>
                <w:color w:val="000000"/>
                <w:sz w:val="20"/>
              </w:rPr>
              <w:t>мен оларға теңестірілген тұлғаларға</w:t>
            </w:r>
            <w:r>
              <w:br/>
            </w:r>
            <w:r>
              <w:rPr>
                <w:rFonts w:ascii="Times New Roman"/>
                <w:b w:val="false"/>
                <w:i w:val="false"/>
                <w:color w:val="000000"/>
                <w:sz w:val="20"/>
              </w:rPr>
              <w:t>біліктілік санаттарын беру (растау) үшін оларды</w:t>
            </w:r>
            <w:r>
              <w:br/>
            </w:r>
            <w:r>
              <w:rPr>
                <w:rFonts w:ascii="Times New Roman"/>
                <w:b w:val="false"/>
                <w:i w:val="false"/>
                <w:color w:val="000000"/>
                <w:sz w:val="20"/>
              </w:rPr>
              <w:t>аттестаттаудан өткізуге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30" w:id="2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8076"/>
        <w:gridCol w:w="2572"/>
      </w:tblGrid>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w:t>
            </w:r>
          </w:p>
          <w:bookmarkEnd w:id="24"/>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w:t>
            </w:r>
          </w:p>
          <w:bookmarkEnd w:id="25"/>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w:t>
            </w:r>
            <w:r>
              <w:br/>
            </w:r>
            <w:r>
              <w:rPr>
                <w:rFonts w:ascii="Times New Roman"/>
                <w:b w:val="false"/>
                <w:i w:val="false"/>
                <w:color w:val="000000"/>
                <w:sz w:val="20"/>
              </w:rPr>
              <w:t xml:space="preserve">
 берушінің кеңсе қызметкері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3</w:t>
            </w:r>
          </w:p>
          <w:bookmarkEnd w:id="26"/>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тіркейді</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4</w:t>
            </w:r>
          </w:p>
          <w:bookmarkEnd w:id="27"/>
        </w:tc>
        <w:tc>
          <w:tcPr>
            <w:tcW w:w="8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xml:space="preserve">
 (іс-қимыл) нәтижесі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қолхат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тәрбие мен оқыту,</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 беру бағдарламаларын іске асыратын</w:t>
            </w:r>
            <w:r>
              <w:br/>
            </w:r>
            <w:r>
              <w:rPr>
                <w:rFonts w:ascii="Times New Roman"/>
                <w:b w:val="false"/>
                <w:i w:val="false"/>
                <w:color w:val="000000"/>
                <w:sz w:val="20"/>
              </w:rPr>
              <w:t>білім беру ұйымдарының педагог қызметкерлері</w:t>
            </w:r>
            <w:r>
              <w:br/>
            </w:r>
            <w:r>
              <w:rPr>
                <w:rFonts w:ascii="Times New Roman"/>
                <w:b w:val="false"/>
                <w:i w:val="false"/>
                <w:color w:val="000000"/>
                <w:sz w:val="20"/>
              </w:rPr>
              <w:t>мен оларға теңестірілген тұлғаларға</w:t>
            </w:r>
            <w:r>
              <w:br/>
            </w:r>
            <w:r>
              <w:rPr>
                <w:rFonts w:ascii="Times New Roman"/>
                <w:b w:val="false"/>
                <w:i w:val="false"/>
                <w:color w:val="000000"/>
                <w:sz w:val="20"/>
              </w:rPr>
              <w:t>біліктілік санаттарын беру (растау) үшін оларды</w:t>
            </w:r>
            <w:r>
              <w:br/>
            </w:r>
            <w:r>
              <w:rPr>
                <w:rFonts w:ascii="Times New Roman"/>
                <w:b w:val="false"/>
                <w:i w:val="false"/>
                <w:color w:val="000000"/>
                <w:sz w:val="20"/>
              </w:rPr>
              <w:t>аттестаттаудан өткізуге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45" w:id="28"/>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28"/>
    <w:bookmarkStart w:name="z46"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683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тәрбие мен оқыту, </w:t>
            </w:r>
            <w:r>
              <w:br/>
            </w:r>
            <w:r>
              <w:rPr>
                <w:rFonts w:ascii="Times New Roman"/>
                <w:b w:val="false"/>
                <w:i w:val="false"/>
                <w:color w:val="000000"/>
                <w:sz w:val="20"/>
              </w:rPr>
              <w:t>бастауыш, негізгі орта, жалпы орта,</w:t>
            </w:r>
            <w:r>
              <w:br/>
            </w: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білім беру бағдарламаларын іске асыратын</w:t>
            </w:r>
            <w:r>
              <w:br/>
            </w:r>
            <w:r>
              <w:rPr>
                <w:rFonts w:ascii="Times New Roman"/>
                <w:b w:val="false"/>
                <w:i w:val="false"/>
                <w:color w:val="000000"/>
                <w:sz w:val="20"/>
              </w:rPr>
              <w:t>білім беру ұйымдарының педагог қызметкерлері</w:t>
            </w:r>
            <w:r>
              <w:br/>
            </w:r>
            <w:r>
              <w:rPr>
                <w:rFonts w:ascii="Times New Roman"/>
                <w:b w:val="false"/>
                <w:i w:val="false"/>
                <w:color w:val="000000"/>
                <w:sz w:val="20"/>
              </w:rPr>
              <w:t>мен оларға теңестірілген тұлғаларға</w:t>
            </w:r>
            <w:r>
              <w:br/>
            </w:r>
            <w:r>
              <w:rPr>
                <w:rFonts w:ascii="Times New Roman"/>
                <w:b w:val="false"/>
                <w:i w:val="false"/>
                <w:color w:val="000000"/>
                <w:sz w:val="20"/>
              </w:rPr>
              <w:t>біліктілік санаттарын беру (растау) үшін оларды</w:t>
            </w:r>
            <w:r>
              <w:br/>
            </w:r>
            <w:r>
              <w:rPr>
                <w:rFonts w:ascii="Times New Roman"/>
                <w:b w:val="false"/>
                <w:i w:val="false"/>
                <w:color w:val="000000"/>
                <w:sz w:val="20"/>
              </w:rPr>
              <w:t>аттестаттаудан өткізуге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 қосымша</w:t>
            </w:r>
          </w:p>
        </w:tc>
      </w:tr>
    </w:tbl>
    <w:bookmarkStart w:name="z57"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bookmarkStart w:name="z58"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1005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5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Шартты белгілемелер:</w:t>
      </w:r>
    </w:p>
    <w:bookmarkEnd w:id="32"/>
    <w:bookmarkStart w:name="z6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