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51e2" w14:textId="21c5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мемлекеттік басқарудың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01 сәуірдегі № 416 қаулысы. Қызылорда облысының Әділет департаментінде 2016 жылғы 12 сәуірде № 5463 болып тіркелді. Күші жойылды - Қызылорда облысы әкімдігінің 2016 жылғы 19 мамырдағы № 461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19.05.2016 </w:t>
      </w:r>
      <w:r>
        <w:rPr>
          <w:rFonts w:ascii="Times New Roman"/>
          <w:b w:val="false"/>
          <w:i w:val="false"/>
          <w:color w:val="ff0000"/>
          <w:sz w:val="28"/>
        </w:rPr>
        <w:t>№ 461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Жұмылдыру дайындығы мен жұмылдыру туралы</w:t>
      </w:r>
      <w:r>
        <w:rPr>
          <w:rFonts w:ascii="Times New Roman"/>
          <w:b w:val="false"/>
          <w:i w:val="false"/>
          <w:color w:val="000000"/>
          <w:sz w:val="28"/>
        </w:rPr>
        <w:t>" 1997 жылғы 16 маусымдағы және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"Қызылорда облысының жұмылдыру дайындығы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облысы әкімінің аппараты" мемлекеттік мекемесінің Ережесін бекіту туралы" Қызылорда облысы әкімдігінің 2015 жылғы 27 ақпандағы </w:t>
      </w:r>
      <w:r>
        <w:rPr>
          <w:rFonts w:ascii="Times New Roman"/>
          <w:b w:val="false"/>
          <w:i w:val="false"/>
          <w:color w:val="000000"/>
          <w:sz w:val="28"/>
        </w:rPr>
        <w:t>№ 858</w:t>
      </w:r>
      <w:r>
        <w:rPr>
          <w:rFonts w:ascii="Times New Roman"/>
          <w:b w:val="false"/>
          <w:i w:val="false"/>
          <w:color w:val="000000"/>
          <w:sz w:val="28"/>
        </w:rPr>
        <w:t xml:space="preserve"> қаулысына (нормативтік құқықтық актілерді мемлекеттік тіркеу Тізілімінде 4931 нөмірімен тіркелген, 2015 жылғы 7 сәуірде "Кызылординские вести", "Сыр бойы"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қаулымен бекітілген Қызылорда облысы әкімі аппаратының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32), 33), 34), 35), 36), 37), 38), 39), 40), 41), 42)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xml:space="preserve">3. "Қызылорда облысының жұмылдыру дайындығы басқармасы"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Қызылорда облысы әкімінің орынбасары С. Ж. Сүлейменовке жүктелсін. </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416 қаулысымен бекітілген</w:t>
            </w:r>
          </w:p>
        </w:tc>
      </w:tr>
    </w:tbl>
    <w:bookmarkStart w:name="z14" w:id="0"/>
    <w:p>
      <w:pPr>
        <w:spacing w:after="0"/>
        <w:ind w:left="0"/>
        <w:jc w:val="left"/>
      </w:pPr>
      <w:r>
        <w:rPr>
          <w:rFonts w:ascii="Times New Roman"/>
          <w:b/>
          <w:i w:val="false"/>
          <w:color w:val="000000"/>
        </w:rPr>
        <w:t xml:space="preserve"> "Қызылорда облысының жұмылдыру дайындығы басқармасы" мемлекеттік мекемесінің Ережесі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"Қызылорда облысының жұмылдыру дайындығы басқармасы" мемлекеттік мекемесі (бұдан әрі-басқарма) Қызылорда облысында жұмылдыру дайындығы және жұмылдыру, азаматтық қорғау, аумақтық қорғаныс, азаматтарды әскери қызметке шақыру және өз құзыреті шегінде терроризмге қарсы іс-қимыл саласындағы функцияларды жүзеге асыруға Қызылорда облысының әкімдігі уәкілеттік берген Қазақстан Республикасының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құрылтайшысы Қызылорда облысының әкімдігі болып табылады. Басқармаға қатысты коммуналдық меншік құқығының субъектісі болып "Қызылорда облысының қаржы басқармасы" мемлекеттік мекемесі табылады.</w:t>
      </w:r>
      <w:r>
        <w:br/>
      </w:r>
      <w:r>
        <w:rPr>
          <w:rFonts w:ascii="Times New Roman"/>
          <w:b w:val="false"/>
          <w:i w:val="false"/>
          <w:color w:val="000000"/>
          <w:sz w:val="28"/>
        </w:rPr>
        <w:t>
      </w:t>
      </w:r>
      <w:r>
        <w:rPr>
          <w:rFonts w:ascii="Times New Roman"/>
          <w:b w:val="false"/>
          <w:i w:val="false"/>
          <w:color w:val="000000"/>
          <w:sz w:val="28"/>
        </w:rPr>
        <w:t xml:space="preserve">3.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w:t>
      </w:r>
      <w:r>
        <w:rPr>
          <w:rFonts w:ascii="Times New Roman"/>
          <w:b/>
          <w:i w:val="false"/>
          <w:color w:val="000000"/>
          <w:sz w:val="28"/>
        </w:rPr>
        <w:t>-</w:t>
      </w:r>
      <w:r>
        <w:rPr>
          <w:rFonts w:ascii="Times New Roman"/>
          <w:b w:val="false"/>
          <w:i w:val="false"/>
          <w:color w:val="000000"/>
          <w:sz w:val="28"/>
        </w:rPr>
        <w:t xml:space="preserve">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мемлекеттiк мекеме ұйымдық</w:t>
      </w:r>
      <w:r>
        <w:rPr>
          <w:rFonts w:ascii="Times New Roman"/>
          <w:b/>
          <w:i w:val="false"/>
          <w:color w:val="000000"/>
          <w:sz w:val="28"/>
        </w:rPr>
        <w:t>-</w:t>
      </w:r>
      <w:r>
        <w:rPr>
          <w:rFonts w:ascii="Times New Roman"/>
          <w:b w:val="false"/>
          <w:i w:val="false"/>
          <w:color w:val="000000"/>
          <w:sz w:val="28"/>
        </w:rPr>
        <w:t>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уәкiлеттiк берiлген болса, мемлекеттiң атынан азаматтық</w:t>
      </w:r>
      <w:r>
        <w:rPr>
          <w:rFonts w:ascii="Times New Roman"/>
          <w:b/>
          <w:i w:val="false"/>
          <w:color w:val="000000"/>
          <w:sz w:val="28"/>
        </w:rPr>
        <w:t>-</w:t>
      </w:r>
      <w:r>
        <w:rPr>
          <w:rFonts w:ascii="Times New Roman"/>
          <w:b w:val="false"/>
          <w:i w:val="false"/>
          <w:color w:val="000000"/>
          <w:sz w:val="28"/>
        </w:rPr>
        <w:t>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Басқарманың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120003, Қазақстан Республикасы, Қызылорда облысы, Қызылорда қаласы, Әйтеке би көшесі, № 25.</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"Қызылорда облысының жұмылдыру дайындығы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Басқарманың қызметiн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кәсiпкерлiк субъектiлерiмен Басқарманың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Басқарманың миссиясы: жұмылдыру дайындығы және жұмылдыру, азаматтық қорғау, аумақтық қорғаныс саласындағы шараларды іске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жұмылдыру дайындығы және жұмылдыру, азаматтық қорғау, аумақтық қорғаныс, азаматтарды әскери қызметке шақыру қызметін үйлестіреді, күш құрылымдарымен өзара әрекет етеді және өз құзыреті шегінде терроризмге қарсы іс-қимыл саласындағы жұмыстарды атқарады.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r>
        <w:br/>
      </w:r>
      <w:r>
        <w:rPr>
          <w:rFonts w:ascii="Times New Roman"/>
          <w:b w:val="false"/>
          <w:i w:val="false"/>
          <w:color w:val="000000"/>
          <w:sz w:val="28"/>
        </w:rPr>
        <w:t>
      </w:t>
      </w:r>
      <w:r>
        <w:rPr>
          <w:rFonts w:ascii="Times New Roman"/>
          <w:b w:val="false"/>
          <w:i w:val="false"/>
          <w:color w:val="000000"/>
          <w:sz w:val="28"/>
        </w:rPr>
        <w:t>2) әскери міндеттілерді бекітіп қою жөніндегі жұмысты ұйымдастыру және жүргізу;</w:t>
      </w:r>
      <w:r>
        <w:br/>
      </w:r>
      <w:r>
        <w:rPr>
          <w:rFonts w:ascii="Times New Roman"/>
          <w:b w:val="false"/>
          <w:i w:val="false"/>
          <w:color w:val="000000"/>
          <w:sz w:val="28"/>
        </w:rPr>
        <w:t>
      </w:t>
      </w:r>
      <w:r>
        <w:rPr>
          <w:rFonts w:ascii="Times New Roman"/>
          <w:b w:val="false"/>
          <w:i w:val="false"/>
          <w:color w:val="000000"/>
          <w:sz w:val="28"/>
        </w:rPr>
        <w:t>3) облыс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r>
        <w:br/>
      </w:r>
      <w:r>
        <w:rPr>
          <w:rFonts w:ascii="Times New Roman"/>
          <w:b w:val="false"/>
          <w:i w:val="false"/>
          <w:color w:val="000000"/>
          <w:sz w:val="28"/>
        </w:rPr>
        <w:t>
      </w:t>
      </w:r>
      <w:r>
        <w:rPr>
          <w:rFonts w:ascii="Times New Roman"/>
          <w:b w:val="false"/>
          <w:i w:val="false"/>
          <w:color w:val="000000"/>
          <w:sz w:val="28"/>
        </w:rPr>
        <w:t>4) жұмылдыру, соғыс жағдайы кезеңінде және соғыс уақытында Қарулы Күштердің, басқа да әскерлер мен әскери құрылымдардың,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облыс аумағында арнаулы құрылымдардың құрылуын қамтамасыз ету;</w:t>
      </w:r>
      <w:r>
        <w:br/>
      </w:r>
      <w:r>
        <w:rPr>
          <w:rFonts w:ascii="Times New Roman"/>
          <w:b w:val="false"/>
          <w:i w:val="false"/>
          <w:color w:val="000000"/>
          <w:sz w:val="28"/>
        </w:rPr>
        <w:t>
      </w:t>
      </w:r>
      <w:r>
        <w:rPr>
          <w:rFonts w:ascii="Times New Roman"/>
          <w:b w:val="false"/>
          <w:i w:val="false"/>
          <w:color w:val="000000"/>
          <w:sz w:val="28"/>
        </w:rPr>
        <w:t>5) облыстың жұмылдыру жоспарын әзірлеу және жұмылдыру дайындығы саласындағы уәкілетті органмен келісу, облыс әкімдігіне бекітуге енгізу, сондай-ақ, облыс аумағында жұмылдыру дайындығы бойынша іс-шараларды жүргізу;</w:t>
      </w:r>
      <w:r>
        <w:br/>
      </w:r>
      <w:r>
        <w:rPr>
          <w:rFonts w:ascii="Times New Roman"/>
          <w:b w:val="false"/>
          <w:i w:val="false"/>
          <w:color w:val="000000"/>
          <w:sz w:val="28"/>
        </w:rPr>
        <w:t>
      </w:t>
      </w:r>
      <w:r>
        <w:rPr>
          <w:rFonts w:ascii="Times New Roman"/>
          <w:b w:val="false"/>
          <w:i w:val="false"/>
          <w:color w:val="000000"/>
          <w:sz w:val="28"/>
        </w:rPr>
        <w:t>6)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r>
        <w:br/>
      </w:r>
      <w:r>
        <w:rPr>
          <w:rFonts w:ascii="Times New Roman"/>
          <w:b w:val="false"/>
          <w:i w:val="false"/>
          <w:color w:val="000000"/>
          <w:sz w:val="28"/>
        </w:rPr>
        <w:t>
      </w:t>
      </w:r>
      <w:r>
        <w:rPr>
          <w:rFonts w:ascii="Times New Roman"/>
          <w:b w:val="false"/>
          <w:i w:val="false"/>
          <w:color w:val="000000"/>
          <w:sz w:val="28"/>
        </w:rPr>
        <w:t>7) жұмылдыру дайындығы саласындағы уәкілетті органға жұмылдыру дайындығын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8) мемлекеттік органдармен бірлесе отырып жұмылдыру жоспарларын орындауға экономиканы дайындау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9) аудандар, облыстық маңызы бар қалалар әкімдіктерінің жұмылдыру жоспарларын келісу;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жұмылдыру дайындығы жөніндегі іс-шараларды қаржыландыру көлемін көздеу;</w:t>
      </w:r>
      <w:r>
        <w:br/>
      </w:r>
      <w:r>
        <w:rPr>
          <w:rFonts w:ascii="Times New Roman"/>
          <w:b w:val="false"/>
          <w:i w:val="false"/>
          <w:color w:val="000000"/>
          <w:sz w:val="28"/>
        </w:rPr>
        <w:t>
      </w:t>
      </w:r>
      <w:r>
        <w:rPr>
          <w:rFonts w:ascii="Times New Roman"/>
          <w:b w:val="false"/>
          <w:i w:val="false"/>
          <w:color w:val="000000"/>
          <w:sz w:val="28"/>
        </w:rPr>
        <w:t>11) облыс аумағында жұмылдыру дайындығы мен жұмылдыру жөніндегі іс-шаралардың орындалуын қамтамасыз ету;</w:t>
      </w:r>
      <w:r>
        <w:br/>
      </w:r>
      <w:r>
        <w:rPr>
          <w:rFonts w:ascii="Times New Roman"/>
          <w:b w:val="false"/>
          <w:i w:val="false"/>
          <w:color w:val="000000"/>
          <w:sz w:val="28"/>
        </w:rPr>
        <w:t>
      </w:t>
      </w:r>
      <w:r>
        <w:rPr>
          <w:rFonts w:ascii="Times New Roman"/>
          <w:b w:val="false"/>
          <w:i w:val="false"/>
          <w:color w:val="000000"/>
          <w:sz w:val="28"/>
        </w:rPr>
        <w:t xml:space="preserve">12) жұмылдыру, соғыс жағдайы және соғыс уақытында облыс аумағында шақырылуға жататын азаматтарды уақтылы құлақтандыруды және жеткізуді, жиналу пункттеріне немесе әскери бөлімдерге техника беруді ұйымдастыру және қамтамасыз ету, Қазақстан Республикасы Үкіметінің шешімі бойынша өздерінің басқаруындағы облыстың коммуналдық меншігін қорғаныс мұқтаждарына беру; </w:t>
      </w:r>
      <w:r>
        <w:br/>
      </w:r>
      <w:r>
        <w:rPr>
          <w:rFonts w:ascii="Times New Roman"/>
          <w:b w:val="false"/>
          <w:i w:val="false"/>
          <w:color w:val="000000"/>
          <w:sz w:val="28"/>
        </w:rPr>
        <w:t>
      </w:t>
      </w:r>
      <w:r>
        <w:rPr>
          <w:rFonts w:ascii="Times New Roman"/>
          <w:b w:val="false"/>
          <w:i w:val="false"/>
          <w:color w:val="000000"/>
          <w:sz w:val="28"/>
        </w:rPr>
        <w:t>13) облыс аумағында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жасасу;</w:t>
      </w:r>
      <w:r>
        <w:br/>
      </w:r>
      <w:r>
        <w:rPr>
          <w:rFonts w:ascii="Times New Roman"/>
          <w:b w:val="false"/>
          <w:i w:val="false"/>
          <w:color w:val="000000"/>
          <w:sz w:val="28"/>
        </w:rPr>
        <w:t>
      </w:t>
      </w:r>
      <w:r>
        <w:rPr>
          <w:rFonts w:ascii="Times New Roman"/>
          <w:b w:val="false"/>
          <w:i w:val="false"/>
          <w:color w:val="000000"/>
          <w:sz w:val="28"/>
        </w:rPr>
        <w:t>14) аумақтық қорғаныс іс-шараларын ұйымдастыру және іске асыру;</w:t>
      </w:r>
      <w:r>
        <w:br/>
      </w:r>
      <w:r>
        <w:rPr>
          <w:rFonts w:ascii="Times New Roman"/>
          <w:b w:val="false"/>
          <w:i w:val="false"/>
          <w:color w:val="000000"/>
          <w:sz w:val="28"/>
        </w:rPr>
        <w:t>
      15)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r>
        <w:br/>
      </w:r>
      <w:r>
        <w:rPr>
          <w:rFonts w:ascii="Times New Roman"/>
          <w:b w:val="false"/>
          <w:i w:val="false"/>
          <w:color w:val="000000"/>
          <w:sz w:val="28"/>
        </w:rPr>
        <w:t>
      </w:t>
      </w:r>
      <w:r>
        <w:rPr>
          <w:rFonts w:ascii="Times New Roman"/>
          <w:b w:val="false"/>
          <w:i w:val="false"/>
          <w:color w:val="000000"/>
          <w:sz w:val="28"/>
        </w:rPr>
        <w:t>16) аварияларды, төтенше жағдайларды тергеп-тексеруге қатысу;</w:t>
      </w:r>
      <w:r>
        <w:br/>
      </w:r>
      <w:r>
        <w:rPr>
          <w:rFonts w:ascii="Times New Roman"/>
          <w:b w:val="false"/>
          <w:i w:val="false"/>
          <w:color w:val="000000"/>
          <w:sz w:val="28"/>
        </w:rPr>
        <w:t>
      </w:t>
      </w:r>
      <w:r>
        <w:rPr>
          <w:rFonts w:ascii="Times New Roman"/>
          <w:b w:val="false"/>
          <w:i w:val="false"/>
          <w:color w:val="000000"/>
          <w:sz w:val="28"/>
        </w:rPr>
        <w:t>17) бекітілген бюджеттік мақсаттарға сәйкес азаматтық қорғаныс, төтенше жағдайлар мен олардың салдарларының алдын алу және жою бойынша жергілікті бюджеттің атқарылуын қамтамасыз ету;</w:t>
      </w:r>
      <w:r>
        <w:br/>
      </w:r>
      <w:r>
        <w:rPr>
          <w:rFonts w:ascii="Times New Roman"/>
          <w:b w:val="false"/>
          <w:i w:val="false"/>
          <w:color w:val="000000"/>
          <w:sz w:val="28"/>
        </w:rPr>
        <w:t>
      </w:t>
      </w:r>
      <w:r>
        <w:rPr>
          <w:rFonts w:ascii="Times New Roman"/>
          <w:b w:val="false"/>
          <w:i w:val="false"/>
          <w:color w:val="000000"/>
          <w:sz w:val="28"/>
        </w:rPr>
        <w:t>18) өз құзыреті шегінде азаматтық қорғаудың аумақтық кіші жүйесіне басшылық ету;</w:t>
      </w:r>
      <w:r>
        <w:br/>
      </w:r>
      <w:r>
        <w:rPr>
          <w:rFonts w:ascii="Times New Roman"/>
          <w:b w:val="false"/>
          <w:i w:val="false"/>
          <w:color w:val="000000"/>
          <w:sz w:val="28"/>
        </w:rPr>
        <w:t>
      </w:t>
      </w:r>
      <w:r>
        <w:rPr>
          <w:rFonts w:ascii="Times New Roman"/>
          <w:b w:val="false"/>
          <w:i w:val="false"/>
          <w:color w:val="000000"/>
          <w:sz w:val="28"/>
        </w:rPr>
        <w:t>19) азаматтық қорғаныс мүлкінің көлемдерін айқындау және оларды жинақтау, сақтау, жаңарту және әзірлікте ұстап тұру жөнінде қажетті шаралар қолдану;</w:t>
      </w:r>
      <w:r>
        <w:br/>
      </w:r>
      <w:r>
        <w:rPr>
          <w:rFonts w:ascii="Times New Roman"/>
          <w:b w:val="false"/>
          <w:i w:val="false"/>
          <w:color w:val="000000"/>
          <w:sz w:val="28"/>
        </w:rPr>
        <w:t>
      </w:t>
      </w:r>
      <w:r>
        <w:rPr>
          <w:rFonts w:ascii="Times New Roman"/>
          <w:b w:val="false"/>
          <w:i w:val="false"/>
          <w:color w:val="000000"/>
          <w:sz w:val="28"/>
        </w:rPr>
        <w:t>20) құлақтандыру мен ақпараттандырудың техникалық құралдарын орналастыруды ұйымдастыру;</w:t>
      </w:r>
      <w:r>
        <w:br/>
      </w:r>
      <w:r>
        <w:rPr>
          <w:rFonts w:ascii="Times New Roman"/>
          <w:b w:val="false"/>
          <w:i w:val="false"/>
          <w:color w:val="000000"/>
          <w:sz w:val="28"/>
        </w:rPr>
        <w:t>
      </w:t>
      </w:r>
      <w:r>
        <w:rPr>
          <w:rFonts w:ascii="Times New Roman"/>
          <w:b w:val="false"/>
          <w:i w:val="false"/>
          <w:color w:val="000000"/>
          <w:sz w:val="28"/>
        </w:rPr>
        <w:t>21) табиғи және техногендік, сондай-ақ, әлеуметтік сипаттағы төтенше жағдайлар мен олардың салдарларының алдын алуға және жоюға жергілікті атқарушы органдардың төтенше резервінен қаражат бөлу;</w:t>
      </w:r>
      <w:r>
        <w:br/>
      </w:r>
      <w:r>
        <w:rPr>
          <w:rFonts w:ascii="Times New Roman"/>
          <w:b w:val="false"/>
          <w:i w:val="false"/>
          <w:color w:val="000000"/>
          <w:sz w:val="28"/>
        </w:rPr>
        <w:t>
      </w:t>
      </w:r>
      <w:r>
        <w:rPr>
          <w:rFonts w:ascii="Times New Roman"/>
          <w:b w:val="false"/>
          <w:i w:val="false"/>
          <w:color w:val="000000"/>
          <w:sz w:val="28"/>
        </w:rPr>
        <w:t>22) қосалқы (қала сыртындағы), көмекші және жылжымалы басқару пункттерін құруды қамтамасыз ету;</w:t>
      </w:r>
      <w:r>
        <w:br/>
      </w:r>
      <w:r>
        <w:rPr>
          <w:rFonts w:ascii="Times New Roman"/>
          <w:b w:val="false"/>
          <w:i w:val="false"/>
          <w:color w:val="000000"/>
          <w:sz w:val="28"/>
        </w:rPr>
        <w:t>
      </w:t>
      </w:r>
      <w:r>
        <w:rPr>
          <w:rFonts w:ascii="Times New Roman"/>
          <w:b w:val="false"/>
          <w:i w:val="false"/>
          <w:color w:val="000000"/>
          <w:sz w:val="28"/>
        </w:rPr>
        <w:t>23) облыстың әскери басқару органын шақыру (жиын) пунктімен, дәрі-дәрмектермен, керек-жарақтармен, өртке қарсы, медициналық және шаруашылық мүлкімен, автомобиль көлігімен, сондай-ақ, байланыс және күзет құралдарымен қамтамасыз ету;</w:t>
      </w:r>
      <w:r>
        <w:br/>
      </w:r>
      <w:r>
        <w:rPr>
          <w:rFonts w:ascii="Times New Roman"/>
          <w:b w:val="false"/>
          <w:i w:val="false"/>
          <w:color w:val="000000"/>
          <w:sz w:val="28"/>
        </w:rPr>
        <w:t>
      </w:t>
      </w:r>
      <w:r>
        <w:rPr>
          <w:rFonts w:ascii="Times New Roman"/>
          <w:b w:val="false"/>
          <w:i w:val="false"/>
          <w:color w:val="000000"/>
          <w:sz w:val="28"/>
        </w:rPr>
        <w:t>24) азаматтарды әскери қызметке шақыруды өткiзу кестесін келісу;</w:t>
      </w:r>
      <w:r>
        <w:br/>
      </w:r>
      <w:r>
        <w:rPr>
          <w:rFonts w:ascii="Times New Roman"/>
          <w:b w:val="false"/>
          <w:i w:val="false"/>
          <w:color w:val="000000"/>
          <w:sz w:val="28"/>
        </w:rPr>
        <w:t>
      </w:t>
      </w:r>
      <w:r>
        <w:rPr>
          <w:rFonts w:ascii="Times New Roman"/>
          <w:b w:val="false"/>
          <w:i w:val="false"/>
          <w:color w:val="000000"/>
          <w:sz w:val="28"/>
        </w:rPr>
        <w:t>25) орталық мемлекеттік органдардың аумақтық бөлімшелерінің және жергілікті өзін-өзі басқару органдарының терроризм профилактикасы, сондай-ақ, терроризмге қарсы комиссиялар арқылы тиісті аумақта терроризм зардаптарын барынша азайту және (немесе) жою жөніндегі қызметін үйлестіру;</w:t>
      </w:r>
      <w:r>
        <w:br/>
      </w:r>
      <w:r>
        <w:rPr>
          <w:rFonts w:ascii="Times New Roman"/>
          <w:b w:val="false"/>
          <w:i w:val="false"/>
          <w:color w:val="000000"/>
          <w:sz w:val="28"/>
        </w:rPr>
        <w:t>
      </w:t>
      </w:r>
      <w:r>
        <w:rPr>
          <w:rFonts w:ascii="Times New Roman"/>
          <w:b w:val="false"/>
          <w:i w:val="false"/>
          <w:color w:val="000000"/>
          <w:sz w:val="28"/>
        </w:rPr>
        <w:t>26)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Басқарма өзiне жүктелген мiндеттердi және өзiнiң функцияларын жүзеге асыру үшін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Басқармаға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w:t>
      </w:r>
      <w:r>
        <w:rPr>
          <w:rFonts w:ascii="Times New Roman"/>
          <w:b w:val="false"/>
          <w:i w:val="false"/>
          <w:color w:val="000000"/>
          <w:sz w:val="28"/>
        </w:rPr>
        <w:t>2)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басшылықты Басқармаға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 басшысының өкiлеттiгi:</w:t>
      </w:r>
      <w:r>
        <w:br/>
      </w:r>
      <w:r>
        <w:rPr>
          <w:rFonts w:ascii="Times New Roman"/>
          <w:b w:val="false"/>
          <w:i w:val="false"/>
          <w:color w:val="000000"/>
          <w:sz w:val="28"/>
        </w:rPr>
        <w:t>
      </w:t>
      </w:r>
      <w:r>
        <w:rPr>
          <w:rFonts w:ascii="Times New Roman"/>
          <w:b w:val="false"/>
          <w:i w:val="false"/>
          <w:color w:val="000000"/>
          <w:sz w:val="28"/>
        </w:rPr>
        <w:t>1)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w:t>
      </w:r>
      <w:r>
        <w:rPr>
          <w:rFonts w:ascii="Times New Roman"/>
          <w:b w:val="false"/>
          <w:i w:val="false"/>
          <w:color w:val="000000"/>
          <w:sz w:val="28"/>
        </w:rPr>
        <w:t>2) өз құзыреті шегінде мемлекеттiк органдарда және өзге де ұйымдарда Басқарманы бiлдiредi;</w:t>
      </w:r>
      <w:r>
        <w:br/>
      </w:r>
      <w:r>
        <w:rPr>
          <w:rFonts w:ascii="Times New Roman"/>
          <w:b w:val="false"/>
          <w:i w:val="false"/>
          <w:color w:val="000000"/>
          <w:sz w:val="28"/>
        </w:rPr>
        <w:t>
      </w:t>
      </w:r>
      <w:r>
        <w:rPr>
          <w:rFonts w:ascii="Times New Roman"/>
          <w:b w:val="false"/>
          <w:i w:val="false"/>
          <w:color w:val="000000"/>
          <w:sz w:val="28"/>
        </w:rPr>
        <w:t>3) еңбек қатынастары мәселелерi өз құзыретiне жататын Басқарма қызметкерлерiн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стратегиялық және бағдарламалық құжаттардың әзірленуін қамтамасыз етеді;</w:t>
      </w:r>
      <w:r>
        <w:br/>
      </w:r>
      <w:r>
        <w:rPr>
          <w:rFonts w:ascii="Times New Roman"/>
          <w:b w:val="false"/>
          <w:i w:val="false"/>
          <w:color w:val="000000"/>
          <w:sz w:val="28"/>
        </w:rPr>
        <w:t>
      </w:t>
      </w:r>
      <w:r>
        <w:rPr>
          <w:rFonts w:ascii="Times New Roman"/>
          <w:b w:val="false"/>
          <w:i w:val="false"/>
          <w:color w:val="000000"/>
          <w:sz w:val="28"/>
        </w:rPr>
        <w:t>5) еңбек қатынастары мәселелерi оның құзыретiне жататын Басқарма қызметкерлерiне заңнамада белгiленген тәртiппен тәртіптік жаза қолданады және көтермелеу шараларын қабылдайды;</w:t>
      </w:r>
      <w:r>
        <w:br/>
      </w:r>
      <w:r>
        <w:rPr>
          <w:rFonts w:ascii="Times New Roman"/>
          <w:b w:val="false"/>
          <w:i w:val="false"/>
          <w:color w:val="000000"/>
          <w:sz w:val="28"/>
        </w:rPr>
        <w:t>
      </w:t>
      </w:r>
      <w:r>
        <w:rPr>
          <w:rFonts w:ascii="Times New Roman"/>
          <w:b w:val="false"/>
          <w:i w:val="false"/>
          <w:color w:val="000000"/>
          <w:sz w:val="28"/>
        </w:rPr>
        <w:t>6) бұйрықтарға қол қояды;</w:t>
      </w:r>
      <w:r>
        <w:br/>
      </w:r>
      <w:r>
        <w:rPr>
          <w:rFonts w:ascii="Times New Roman"/>
          <w:b w:val="false"/>
          <w:i w:val="false"/>
          <w:color w:val="000000"/>
          <w:sz w:val="28"/>
        </w:rPr>
        <w:t>
      </w:t>
      </w:r>
      <w:r>
        <w:rPr>
          <w:rFonts w:ascii="Times New Roman"/>
          <w:b w:val="false"/>
          <w:i w:val="false"/>
          <w:color w:val="000000"/>
          <w:sz w:val="28"/>
        </w:rPr>
        <w:t>7)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8) шарттар жасасады;</w:t>
      </w:r>
      <w:r>
        <w:br/>
      </w:r>
      <w:r>
        <w:rPr>
          <w:rFonts w:ascii="Times New Roman"/>
          <w:b w:val="false"/>
          <w:i w:val="false"/>
          <w:color w:val="000000"/>
          <w:sz w:val="28"/>
        </w:rPr>
        <w:t>
      </w:t>
      </w:r>
      <w:r>
        <w:rPr>
          <w:rFonts w:ascii="Times New Roman"/>
          <w:b w:val="false"/>
          <w:i w:val="false"/>
          <w:color w:val="000000"/>
          <w:sz w:val="28"/>
        </w:rPr>
        <w:t>9) сенімхаттар береді;</w:t>
      </w:r>
      <w:r>
        <w:br/>
      </w:r>
      <w:r>
        <w:rPr>
          <w:rFonts w:ascii="Times New Roman"/>
          <w:b w:val="false"/>
          <w:i w:val="false"/>
          <w:color w:val="000000"/>
          <w:sz w:val="28"/>
        </w:rPr>
        <w:t>
      </w:t>
      </w:r>
      <w:r>
        <w:rPr>
          <w:rFonts w:ascii="Times New Roman"/>
          <w:b w:val="false"/>
          <w:i w:val="false"/>
          <w:color w:val="000000"/>
          <w:sz w:val="28"/>
        </w:rPr>
        <w:t>10)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w:t>
      </w:r>
      <w:r>
        <w:rPr>
          <w:rFonts w:ascii="Times New Roman"/>
          <w:b w:val="false"/>
          <w:i w:val="false"/>
          <w:color w:val="000000"/>
          <w:sz w:val="28"/>
        </w:rPr>
        <w:t>11) Басқарманың жұмысын ұйымдастырады, үйлестіреді және бақылайды;</w:t>
      </w:r>
      <w:r>
        <w:br/>
      </w:r>
      <w:r>
        <w:rPr>
          <w:rFonts w:ascii="Times New Roman"/>
          <w:b w:val="false"/>
          <w:i w:val="false"/>
          <w:color w:val="000000"/>
          <w:sz w:val="28"/>
        </w:rPr>
        <w:t>
      </w:t>
      </w:r>
      <w:r>
        <w:rPr>
          <w:rFonts w:ascii="Times New Roman"/>
          <w:b w:val="false"/>
          <w:i w:val="false"/>
          <w:color w:val="000000"/>
          <w:sz w:val="28"/>
        </w:rPr>
        <w:t>12) облыс әкімдігі мен әкімінің актiлерi мен тапсырмаларын орындайды;</w:t>
      </w:r>
      <w:r>
        <w:br/>
      </w:r>
      <w:r>
        <w:rPr>
          <w:rFonts w:ascii="Times New Roman"/>
          <w:b w:val="false"/>
          <w:i w:val="false"/>
          <w:color w:val="000000"/>
          <w:sz w:val="28"/>
        </w:rPr>
        <w:t>
      </w:t>
      </w:r>
      <w:r>
        <w:rPr>
          <w:rFonts w:ascii="Times New Roman"/>
          <w:b w:val="false"/>
          <w:i w:val="false"/>
          <w:color w:val="000000"/>
          <w:sz w:val="28"/>
        </w:rPr>
        <w:t>13)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xml:space="preserve">14) құзыретi шегiнде нормативтiк құқықтық актiлердiң жобаларын әзiрлеудi ұйымдастырады; </w:t>
      </w:r>
      <w:r>
        <w:br/>
      </w:r>
      <w:r>
        <w:rPr>
          <w:rFonts w:ascii="Times New Roman"/>
          <w:b w:val="false"/>
          <w:i w:val="false"/>
          <w:color w:val="000000"/>
          <w:sz w:val="28"/>
        </w:rPr>
        <w:t>
      </w:t>
      </w:r>
      <w:r>
        <w:rPr>
          <w:rFonts w:ascii="Times New Roman"/>
          <w:b w:val="false"/>
          <w:i w:val="false"/>
          <w:color w:val="000000"/>
          <w:sz w:val="28"/>
        </w:rPr>
        <w:t xml:space="preserve">15) қызметтік этика нормаларының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16) гендерлік теңдік саясатын жүзеге асырады; </w:t>
      </w:r>
      <w:r>
        <w:br/>
      </w:r>
      <w:r>
        <w:rPr>
          <w:rFonts w:ascii="Times New Roman"/>
          <w:b w:val="false"/>
          <w:i w:val="false"/>
          <w:color w:val="000000"/>
          <w:sz w:val="28"/>
        </w:rPr>
        <w:t>
      </w:t>
      </w:r>
      <w:r>
        <w:rPr>
          <w:rFonts w:ascii="Times New Roman"/>
          <w:b w:val="false"/>
          <w:i w:val="false"/>
          <w:color w:val="000000"/>
          <w:sz w:val="28"/>
        </w:rPr>
        <w:t xml:space="preserve">17) жеке тұлғаларды және заңды тұлғалардың өкілдерін жеке қабылдау кестесін бекітеді; </w:t>
      </w:r>
      <w:r>
        <w:br/>
      </w:r>
      <w:r>
        <w:rPr>
          <w:rFonts w:ascii="Times New Roman"/>
          <w:b w:val="false"/>
          <w:i w:val="false"/>
          <w:color w:val="000000"/>
          <w:sz w:val="28"/>
        </w:rPr>
        <w:t>
      </w:t>
      </w:r>
      <w:r>
        <w:rPr>
          <w:rFonts w:ascii="Times New Roman"/>
          <w:b w:val="false"/>
          <w:i w:val="false"/>
          <w:color w:val="000000"/>
          <w:sz w:val="28"/>
        </w:rPr>
        <w:t>18)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19) мерзімді әскери қызметке шақыруды өткізу кезеңінде шақыру комиссиясының отырыстарына қатысады. </w:t>
      </w:r>
      <w:r>
        <w:br/>
      </w:r>
      <w:r>
        <w:rPr>
          <w:rFonts w:ascii="Times New Roman"/>
          <w:b w:val="false"/>
          <w:i w:val="false"/>
          <w:color w:val="000000"/>
          <w:sz w:val="28"/>
        </w:rPr>
        <w:t>
      </w:t>
      </w:r>
      <w:r>
        <w:rPr>
          <w:rFonts w:ascii="Times New Roman"/>
          <w:b w:val="false"/>
          <w:i w:val="false"/>
          <w:color w:val="000000"/>
          <w:sz w:val="28"/>
        </w:rPr>
        <w:t>Басқарма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Басқарма басшысы өз орынбасарларының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23. Басқарманың жұмыс режимі:</w:t>
      </w:r>
      <w:r>
        <w:br/>
      </w:r>
      <w:r>
        <w:rPr>
          <w:rFonts w:ascii="Times New Roman"/>
          <w:b w:val="false"/>
          <w:i w:val="false"/>
          <w:color w:val="000000"/>
          <w:sz w:val="28"/>
        </w:rPr>
        <w:t>
      </w:t>
      </w:r>
      <w:r>
        <w:rPr>
          <w:rFonts w:ascii="Times New Roman"/>
          <w:b w:val="false"/>
          <w:i w:val="false"/>
          <w:color w:val="000000"/>
          <w:sz w:val="28"/>
        </w:rPr>
        <w:t>1) Басқарма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Басқарманың жұмыс уақыты жергілікті уақыт бойынша сағат 09.00</w:t>
      </w:r>
      <w:r>
        <w:rPr>
          <w:rFonts w:ascii="Times New Roman"/>
          <w:b/>
          <w:i w:val="false"/>
          <w:color w:val="000000"/>
          <w:sz w:val="28"/>
        </w:rPr>
        <w:t>-</w:t>
      </w:r>
      <w:r>
        <w:rPr>
          <w:rFonts w:ascii="Times New Roman"/>
          <w:b w:val="false"/>
          <w:i w:val="false"/>
          <w:color w:val="000000"/>
          <w:sz w:val="28"/>
        </w:rPr>
        <w:t>ден сағат 19.00</w:t>
      </w:r>
      <w:r>
        <w:rPr>
          <w:rFonts w:ascii="Times New Roman"/>
          <w:b/>
          <w:i w:val="false"/>
          <w:color w:val="000000"/>
          <w:sz w:val="28"/>
        </w:rPr>
        <w:t>-</w:t>
      </w:r>
      <w:r>
        <w:rPr>
          <w:rFonts w:ascii="Times New Roman"/>
          <w:b w:val="false"/>
          <w:i w:val="false"/>
          <w:color w:val="000000"/>
          <w:sz w:val="28"/>
        </w:rPr>
        <w:t>ге дейін. Сағат 13.00</w:t>
      </w:r>
      <w:r>
        <w:rPr>
          <w:rFonts w:ascii="Times New Roman"/>
          <w:b/>
          <w:i w:val="false"/>
          <w:color w:val="000000"/>
          <w:sz w:val="28"/>
        </w:rPr>
        <w:t>-</w:t>
      </w:r>
      <w:r>
        <w:rPr>
          <w:rFonts w:ascii="Times New Roman"/>
          <w:b w:val="false"/>
          <w:i w:val="false"/>
          <w:color w:val="000000"/>
          <w:sz w:val="28"/>
        </w:rPr>
        <w:t>ден сағат 15.00</w:t>
      </w:r>
      <w:r>
        <w:rPr>
          <w:rFonts w:ascii="Times New Roman"/>
          <w:b/>
          <w:i w:val="false"/>
          <w:color w:val="000000"/>
          <w:sz w:val="28"/>
        </w:rPr>
        <w:t>-</w:t>
      </w:r>
      <w:r>
        <w:rPr>
          <w:rFonts w:ascii="Times New Roman"/>
          <w:b w:val="false"/>
          <w:i w:val="false"/>
          <w:color w:val="000000"/>
          <w:sz w:val="28"/>
        </w:rPr>
        <w:t>ге дейін үзіліс;</w:t>
      </w:r>
      <w:r>
        <w:br/>
      </w:r>
      <w:r>
        <w:rPr>
          <w:rFonts w:ascii="Times New Roman"/>
          <w:b w:val="false"/>
          <w:i w:val="false"/>
          <w:color w:val="000000"/>
          <w:sz w:val="28"/>
        </w:rPr>
        <w:t>
      </w:t>
      </w:r>
      <w:r>
        <w:rPr>
          <w:rFonts w:ascii="Times New Roman"/>
          <w:b w:val="false"/>
          <w:i w:val="false"/>
          <w:color w:val="000000"/>
          <w:sz w:val="28"/>
        </w:rPr>
        <w:t>3) Басқарма сенбі және жексенбі күндері, сондай</w:t>
      </w:r>
      <w:r>
        <w:rPr>
          <w:rFonts w:ascii="Times New Roman"/>
          <w:b/>
          <w:i w:val="false"/>
          <w:color w:val="000000"/>
          <w:sz w:val="28"/>
        </w:rPr>
        <w:t>-</w:t>
      </w:r>
      <w:r>
        <w:rPr>
          <w:rFonts w:ascii="Times New Roman"/>
          <w:b w:val="false"/>
          <w:i w:val="false"/>
          <w:color w:val="000000"/>
          <w:sz w:val="28"/>
        </w:rPr>
        <w:t>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24. Басқарма мен облыс әкімдігі арасындағы, Басқарма әкімшілігі мен оның еңбек ұжымы арасындағы өзара қарым</w:t>
      </w:r>
      <w:r>
        <w:rPr>
          <w:rFonts w:ascii="Times New Roman"/>
          <w:b/>
          <w:i w:val="false"/>
          <w:color w:val="000000"/>
          <w:sz w:val="28"/>
        </w:rPr>
        <w:t>-</w:t>
      </w:r>
      <w:r>
        <w:rPr>
          <w:rFonts w:ascii="Times New Roman"/>
          <w:b w:val="false"/>
          <w:i w:val="false"/>
          <w:color w:val="000000"/>
          <w:sz w:val="28"/>
        </w:rPr>
        <w:t>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4. Басқарманың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26. Басқармаға бекiтiлген мүлiк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