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0bdf" w14:textId="8340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01 сәуірдегі № 9 шешімі. Қызылорда облысының Әділет департаментінде 2016 жылғы 07 сәуірде № 5444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161 951 389,9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3 225 618,0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1 686 266,0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8 300,0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157 031 205,9 мың теңге;</w:t>
      </w:r>
      <w:r>
        <w:br/>
      </w:r>
      <w:r>
        <w:rPr>
          <w:rFonts w:ascii="Times New Roman"/>
          <w:b w:val="false"/>
          <w:i w:val="false"/>
          <w:color w:val="000000"/>
          <w:sz w:val="28"/>
        </w:rPr>
        <w:t>
      </w:t>
      </w:r>
      <w:r>
        <w:rPr>
          <w:rFonts w:ascii="Times New Roman"/>
          <w:b w:val="false"/>
          <w:i w:val="false"/>
          <w:color w:val="000000"/>
          <w:sz w:val="28"/>
        </w:rPr>
        <w:t>2) шығындар – 160 436 541,6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6 995 716,0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8 583 414,0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1 587 698,0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2 829 165,0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2 829 165,0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-8 310 032,7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8 310 032,7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14)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"9) жергілікті бюджеттердің шығыстарын өтеуді және өңірлердің экономикалық тұрақтылығын қамтамасыз етуге;";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мазмұндағы 2) тармақшамен толықтырылсын;</w:t>
      </w:r>
      <w:r>
        <w:br/>
      </w:r>
      <w:r>
        <w:rPr>
          <w:rFonts w:ascii="Times New Roman"/>
          <w:b w:val="false"/>
          <w:i w:val="false"/>
          <w:color w:val="000000"/>
          <w:sz w:val="28"/>
        </w:rPr>
        <w:t>
      </w:t>
      </w:r>
      <w:r>
        <w:rPr>
          <w:rFonts w:ascii="Times New Roman"/>
          <w:b w:val="false"/>
          <w:i w:val="false"/>
          <w:color w:val="000000"/>
          <w:sz w:val="28"/>
        </w:rPr>
        <w:t>"2) жылу, сумен жабдықтау және су бұру жүйелерін реконструкция және құрылысына;";</w:t>
      </w:r>
      <w:r>
        <w:br/>
      </w:r>
      <w:r>
        <w:rPr>
          <w:rFonts w:ascii="Times New Roman"/>
          <w:b w:val="false"/>
          <w:i w:val="false"/>
          <w:color w:val="000000"/>
          <w:sz w:val="28"/>
        </w:rPr>
        <w:t>
      </w:t>
      </w:r>
      <w:r>
        <w:rPr>
          <w:rFonts w:ascii="Times New Roman"/>
          <w:b w:val="false"/>
          <w:i w:val="false"/>
          <w:color w:val="000000"/>
          <w:sz w:val="28"/>
        </w:rPr>
        <w:t>жаңа мазмұндағы 9-2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"9-2. Автомобиль жолдарының ұстау шығындарын аудандық коммуналдық меншіктен облысқа берілуіне байланысты 2016 жылға арналған облыстық бюджетте Арал, Сырдария, Шиелі және Жаңақорған бюджеттерінен сомасы 37 586 мың теңге трансферттердің түсімі қаралсын.";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Ысқақова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 сәуірдегі 2-сессиясының № 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 42 сессиясының № 325 шешіміне</w:t>
            </w:r>
            <w:r>
              <w:br/>
            </w:r>
            <w:r>
              <w:rPr>
                <w:rFonts w:ascii="Times New Roman"/>
                <w:b w:val="false"/>
                <w:i w:val="false"/>
                <w:color w:val="000000"/>
                <w:sz w:val="20"/>
              </w:rPr>
              <w:t xml:space="preserve">1-қосымша </w:t>
            </w:r>
          </w:p>
        </w:tc>
      </w:tr>
    </w:tbl>
    <w:bookmarkStart w:name="z37"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161 951 389,9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3 225 618,0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1 686 266,0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157 031 205,9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4 340 542,9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4 340 542,9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160 436 541,6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5 606 772,1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1 809 215,1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1 600 052,2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54 073,8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19 186,1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3 029 498,0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67 089,1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67 089,1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1 128 006,0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1 128 006,0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946 387,0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4 505 887,0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4 105 192,0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қауыпы төнген және туындаған кезде іс-қимылдар бойынша оқу-жаттығу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20 284 201,3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16 233 627,0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928 014,0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702 386,0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2 849 288,0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4 855 483,0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319 161,0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774 625,0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2 079 658,0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1 805 780,0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1 488 917,3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585 229,0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903 688,3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38 324 509,8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32 497 898,6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152 634,7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173 582,1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6 121 330,8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1 316 268,0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1 564 508,0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789 015,0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17 830 792,0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1 034 699,0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5 826 611,2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5 815 778,2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3 767 596,6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3 451 479,6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111 196,6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262 111,0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563 675,0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524 819,0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440 727,0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748 664,0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11 819 357,4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2 784 486,4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90 495,7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77 863,5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9 034 871,0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8 777 280,0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4 730 658,0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1 045 345,0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616 166,0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1 552 191,0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545 638,0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169 847,0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225 163,0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1 789 344,0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962 637,0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51 814,3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179 720,7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821 236,5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821 236,5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591 148,5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9 660 219,2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1 279 305,2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724 965,0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426 710,0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7 958 855,0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1 439 315,0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910 669,0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321 070,0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349 520,0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284 776,0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284 776,0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7 375 561,8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7 375 561,8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64 632,8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2 852 837,0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2 349 030,0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1 052 973,0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909 814,0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23 278 758,2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16 605 416,2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13 836 316,0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1 850 713,2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3 046 598,0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2 350 461,0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1 048 942,0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1 491 018,0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бизнесті жүргізуді сервистік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28 777 668,7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28 777 668,7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155 572,8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6 995 716,0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2 829 165,0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2 829 165,0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1 260 500,0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1 260 500,0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-8 310 032,7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8 310 032,7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