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527f" w14:textId="6975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2016 жылғы 11 мамырдағы II сессиясының № 2/19 шешімі. Қарағанды облысының Әділет департаментінде 2016 жылғы 23 мамырда № 3811 болып тіркелді. Күші жойылды - Қарағанды облысы Приозерск қалалық мәслихатының 2020 жылғы 24 маусымдағы № 39/399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24.06.2020 № 39/399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Зандарына сәйкес Приозерск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Приозерск қаласының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 </w:t>
      </w:r>
    </w:p>
    <w:bookmarkEnd w:id="1"/>
    <w:bookmarkStart w:name="z3" w:id="2"/>
    <w:p>
      <w:pPr>
        <w:spacing w:after="0"/>
        <w:ind w:left="0"/>
        <w:jc w:val="both"/>
      </w:pPr>
      <w:r>
        <w:rPr>
          <w:rFonts w:ascii="Times New Roman"/>
          <w:b w:val="false"/>
          <w:i w:val="false"/>
          <w:color w:val="000000"/>
          <w:sz w:val="28"/>
        </w:rPr>
        <w:t xml:space="preserve">
      2. Приозерск қаласы мәслихатының 2011 жылғы 25 ақпандағы № 234/37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 8-3-224 болып тіркелген, 2011 жылғы 18 наурыздағы № 6 (215) "Призерский вестник"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2/19 шешімімен бекітілді</w:t>
            </w:r>
          </w:p>
        </w:tc>
      </w:tr>
    </w:tbl>
    <w:bookmarkStart w:name="z8" w:id="4"/>
    <w:p>
      <w:pPr>
        <w:spacing w:after="0"/>
        <w:ind w:left="0"/>
        <w:jc w:val="left"/>
      </w:pPr>
      <w:r>
        <w:rPr>
          <w:rFonts w:ascii="Times New Roman"/>
          <w:b/>
          <w:i w:val="false"/>
          <w:color w:val="000000"/>
        </w:rPr>
        <w:t xml:space="preserve"> Жиналыстар, митингілер, шерулер, пикеттер және демонстрациялар өткізу тәртібін қосымша реттеу </w:t>
      </w:r>
    </w:p>
    <w:bookmarkEnd w:id="4"/>
    <w:bookmarkStart w:name="z9" w:id="5"/>
    <w:p>
      <w:pPr>
        <w:spacing w:after="0"/>
        <w:ind w:left="0"/>
        <w:jc w:val="both"/>
      </w:pPr>
      <w:r>
        <w:rPr>
          <w:rFonts w:ascii="Times New Roman"/>
          <w:b w:val="false"/>
          <w:i w:val="false"/>
          <w:color w:val="000000"/>
          <w:sz w:val="28"/>
        </w:rPr>
        <w:t xml:space="preserve">
      1. Приозерск қаласында осы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Приозерск қаласында жиналыстар, митингілер, шерулер, пикеттер мен демонстрациялар өткізу тәртібін қосымша реттейді.</w:t>
      </w:r>
    </w:p>
    <w:bookmarkEnd w:id="5"/>
    <w:bookmarkStart w:name="z10" w:id="6"/>
    <w:p>
      <w:pPr>
        <w:spacing w:after="0"/>
        <w:ind w:left="0"/>
        <w:jc w:val="both"/>
      </w:pPr>
      <w:r>
        <w:rPr>
          <w:rFonts w:ascii="Times New Roman"/>
          <w:b w:val="false"/>
          <w:i w:val="false"/>
          <w:color w:val="000000"/>
          <w:sz w:val="28"/>
        </w:rPr>
        <w:t>
      2. Приозерск қаласында жиналыстар және митингілер өткізу орындары:</w:t>
      </w:r>
    </w:p>
    <w:bookmarkEnd w:id="6"/>
    <w:bookmarkStart w:name="z11" w:id="7"/>
    <w:p>
      <w:pPr>
        <w:spacing w:after="0"/>
        <w:ind w:left="0"/>
        <w:jc w:val="both"/>
      </w:pPr>
      <w:r>
        <w:rPr>
          <w:rFonts w:ascii="Times New Roman"/>
          <w:b w:val="false"/>
          <w:i w:val="false"/>
          <w:color w:val="000000"/>
          <w:sz w:val="28"/>
        </w:rPr>
        <w:t>
      1) Қалалық орталық алаң;</w:t>
      </w:r>
    </w:p>
    <w:bookmarkEnd w:id="7"/>
    <w:bookmarkStart w:name="z12" w:id="8"/>
    <w:p>
      <w:pPr>
        <w:spacing w:after="0"/>
        <w:ind w:left="0"/>
        <w:jc w:val="both"/>
      </w:pPr>
      <w:r>
        <w:rPr>
          <w:rFonts w:ascii="Times New Roman"/>
          <w:b w:val="false"/>
          <w:i w:val="false"/>
          <w:color w:val="000000"/>
          <w:sz w:val="28"/>
        </w:rPr>
        <w:t>
      2) Абай көшесіндегі қалалық стадион "Родина".</w:t>
      </w:r>
    </w:p>
    <w:bookmarkEnd w:id="8"/>
    <w:bookmarkStart w:name="z13" w:id="9"/>
    <w:p>
      <w:pPr>
        <w:spacing w:after="0"/>
        <w:ind w:left="0"/>
        <w:jc w:val="both"/>
      </w:pPr>
      <w:r>
        <w:rPr>
          <w:rFonts w:ascii="Times New Roman"/>
          <w:b w:val="false"/>
          <w:i w:val="false"/>
          <w:color w:val="000000"/>
          <w:sz w:val="28"/>
        </w:rPr>
        <w:t>
      3. Приозерск қаласында шерулер және демонстрациялар өткізу үшін маршруттар:</w:t>
      </w:r>
    </w:p>
    <w:bookmarkEnd w:id="9"/>
    <w:bookmarkStart w:name="z14" w:id="10"/>
    <w:p>
      <w:pPr>
        <w:spacing w:after="0"/>
        <w:ind w:left="0"/>
        <w:jc w:val="both"/>
      </w:pPr>
      <w:r>
        <w:rPr>
          <w:rFonts w:ascii="Times New Roman"/>
          <w:b w:val="false"/>
          <w:i w:val="false"/>
          <w:color w:val="000000"/>
          <w:sz w:val="28"/>
        </w:rPr>
        <w:t>
      1) Б.Момышұлы көшесінен бастап Абай көшесімен "Родина" қалалық стадионына дейін;</w:t>
      </w:r>
    </w:p>
    <w:bookmarkEnd w:id="10"/>
    <w:bookmarkStart w:name="z15" w:id="11"/>
    <w:p>
      <w:pPr>
        <w:spacing w:after="0"/>
        <w:ind w:left="0"/>
        <w:jc w:val="both"/>
      </w:pPr>
      <w:r>
        <w:rPr>
          <w:rFonts w:ascii="Times New Roman"/>
          <w:b w:val="false"/>
          <w:i w:val="false"/>
          <w:color w:val="000000"/>
          <w:sz w:val="28"/>
        </w:rPr>
        <w:t>
      2) Космонавтар көшесінен бастап Балқаш көшесімен қалалық алаңға дейін.</w:t>
      </w:r>
    </w:p>
    <w:bookmarkEnd w:id="11"/>
    <w:bookmarkStart w:name="z16" w:id="12"/>
    <w:p>
      <w:pPr>
        <w:spacing w:after="0"/>
        <w:ind w:left="0"/>
        <w:jc w:val="both"/>
      </w:pPr>
      <w:r>
        <w:rPr>
          <w:rFonts w:ascii="Times New Roman"/>
          <w:b w:val="false"/>
          <w:i w:val="false"/>
          <w:color w:val="000000"/>
          <w:sz w:val="28"/>
        </w:rPr>
        <w:t>
      4.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2"/>
    <w:bookmarkStart w:name="z17" w:id="13"/>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3"/>
    <w:bookmarkStart w:name="z18" w:id="14"/>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14"/>
    <w:bookmarkStart w:name="z19" w:id="15"/>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5"/>
    <w:bookmarkStart w:name="z20" w:id="16"/>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6"/>
    <w:bookmarkStart w:name="z21" w:id="17"/>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7"/>
    <w:bookmarkStart w:name="z22" w:id="18"/>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18"/>
    <w:bookmarkStart w:name="z23" w:id="19"/>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 </w:t>
      </w:r>
    </w:p>
    <w:bookmarkEnd w:id="19"/>
    <w:bookmarkStart w:name="z24" w:id="20"/>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0"/>
    <w:bookmarkStart w:name="z25" w:id="21"/>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біреудің ар-намысына тиетін, транспаранттарды, ұрандарды қолдануға тыйым салынады.</w:t>
      </w:r>
    </w:p>
    <w:bookmarkEnd w:id="21"/>
    <w:bookmarkStart w:name="z26" w:id="22"/>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жиналыстар, митингілер, шерулер, пикеттер мен демонстрациялар қала әкімдігі өкілінің талап етуі бойынша тоқтатылуға тиіс.</w:t>
      </w:r>
    </w:p>
    <w:bookmarkEnd w:id="22"/>
    <w:bookmarkStart w:name="z27" w:id="23"/>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3"/>
    <w:bookmarkStart w:name="z28" w:id="24"/>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қауісіздігі мақсатында түрлі және дар пикетке қатысушылар бір-бірінен 50 метрден кем емес қашықтықта орналасады.</w:t>
      </w:r>
    </w:p>
    <w:bookmarkEnd w:id="24"/>
    <w:bookmarkStart w:name="z29" w:id="25"/>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тақрыбы бойынша қысқа ұрандарды айтуға, ұран сөздерді (өз дауысының мүмкіндігімен) жол беріледі.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