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e3d7" w14:textId="323e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2016 жылғы 11 мамырдағы № 3/22 шешімі. Қарағанды облысының Әділет департаментінде 2016 жылғы 3 маусымда № 3842 болып тіркелді. Күші жойылды - Қарағанды облысы Шет аудандық мәслихатының 2020 жылғы 29 желтоқсандағы № 44/408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29.12.2020 № 44/408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ЕТТІ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ауданының аумағында бейбіт жиналыстар, митингілер, шерулер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3/22 шешімімен бекітілді</w:t>
            </w:r>
          </w:p>
        </w:tc>
      </w:tr>
    </w:tbl>
    <w:bookmarkStart w:name="z11" w:id="3"/>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 </w:t>
      </w:r>
    </w:p>
    <w:bookmarkEnd w:id="3"/>
    <w:bookmarkStart w:name="z12" w:id="4"/>
    <w:p>
      <w:pPr>
        <w:spacing w:after="0"/>
        <w:ind w:left="0"/>
        <w:jc w:val="both"/>
      </w:pPr>
      <w:r>
        <w:rPr>
          <w:rFonts w:ascii="Times New Roman"/>
          <w:b w:val="false"/>
          <w:i w:val="false"/>
          <w:color w:val="000000"/>
          <w:sz w:val="28"/>
        </w:rPr>
        <w:t xml:space="preserve">
      1. Шет ауданының аумағында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Шет ауданының аумағында жиналыстар, митингілер, шерулер, пикеттер мен демонстрациялар өткізу тәртібін қосымша реттейді. </w:t>
      </w:r>
    </w:p>
    <w:bookmarkEnd w:id="4"/>
    <w:bookmarkStart w:name="z13" w:id="5"/>
    <w:p>
      <w:pPr>
        <w:spacing w:after="0"/>
        <w:ind w:left="0"/>
        <w:jc w:val="both"/>
      </w:pPr>
      <w:r>
        <w:rPr>
          <w:rFonts w:ascii="Times New Roman"/>
          <w:b w:val="false"/>
          <w:i w:val="false"/>
          <w:color w:val="000000"/>
          <w:sz w:val="28"/>
        </w:rPr>
        <w:t>
      2. Бейбіт жиналыстар және митингілер өткізу орындары:</w:t>
      </w:r>
    </w:p>
    <w:bookmarkEnd w:id="5"/>
    <w:bookmarkStart w:name="z14" w:id="6"/>
    <w:p>
      <w:pPr>
        <w:spacing w:after="0"/>
        <w:ind w:left="0"/>
        <w:jc w:val="both"/>
      </w:pPr>
      <w:r>
        <w:rPr>
          <w:rFonts w:ascii="Times New Roman"/>
          <w:b w:val="false"/>
          <w:i w:val="false"/>
          <w:color w:val="000000"/>
          <w:sz w:val="28"/>
        </w:rPr>
        <w:t>
      1) Ақсу-Аюлы ауылында аудандық мәдениет үйінің алаңы, Жаңқұтты би көшесі, 39;</w:t>
      </w:r>
    </w:p>
    <w:bookmarkEnd w:id="6"/>
    <w:bookmarkStart w:name="z15" w:id="7"/>
    <w:p>
      <w:pPr>
        <w:spacing w:after="0"/>
        <w:ind w:left="0"/>
        <w:jc w:val="both"/>
      </w:pPr>
      <w:r>
        <w:rPr>
          <w:rFonts w:ascii="Times New Roman"/>
          <w:b w:val="false"/>
          <w:i w:val="false"/>
          <w:color w:val="000000"/>
          <w:sz w:val="28"/>
        </w:rPr>
        <w:t>
      2) Ақсу-Аюлы ауылында Аманбай Тлеулин көшесіндегі саябақ;</w:t>
      </w:r>
    </w:p>
    <w:bookmarkEnd w:id="7"/>
    <w:bookmarkStart w:name="z16" w:id="8"/>
    <w:p>
      <w:pPr>
        <w:spacing w:after="0"/>
        <w:ind w:left="0"/>
        <w:jc w:val="both"/>
      </w:pPr>
      <w:r>
        <w:rPr>
          <w:rFonts w:ascii="Times New Roman"/>
          <w:b w:val="false"/>
          <w:i w:val="false"/>
          <w:color w:val="000000"/>
          <w:sz w:val="28"/>
        </w:rPr>
        <w:t>
      3) Ақадыр кентінде шағын аудандағы кіші саябақ.</w:t>
      </w:r>
    </w:p>
    <w:bookmarkEnd w:id="8"/>
    <w:bookmarkStart w:name="z17" w:id="9"/>
    <w:p>
      <w:pPr>
        <w:spacing w:after="0"/>
        <w:ind w:left="0"/>
        <w:jc w:val="both"/>
      </w:pPr>
      <w:r>
        <w:rPr>
          <w:rFonts w:ascii="Times New Roman"/>
          <w:b w:val="false"/>
          <w:i w:val="false"/>
          <w:color w:val="000000"/>
          <w:sz w:val="28"/>
        </w:rPr>
        <w:t>
      3. Бейбіт шерулер және демонстрациялар өткізу үшін бағыттар:</w:t>
      </w:r>
    </w:p>
    <w:bookmarkEnd w:id="9"/>
    <w:bookmarkStart w:name="z18" w:id="10"/>
    <w:p>
      <w:pPr>
        <w:spacing w:after="0"/>
        <w:ind w:left="0"/>
        <w:jc w:val="both"/>
      </w:pPr>
      <w:r>
        <w:rPr>
          <w:rFonts w:ascii="Times New Roman"/>
          <w:b w:val="false"/>
          <w:i w:val="false"/>
          <w:color w:val="000000"/>
          <w:sz w:val="28"/>
        </w:rPr>
        <w:t xml:space="preserve">
      1) Ақсу-Аюлы ауылында Шортанбай жырау көшесінен бастап мәдениет үйінің алаңына дейін; </w:t>
      </w:r>
    </w:p>
    <w:bookmarkEnd w:id="10"/>
    <w:bookmarkStart w:name="z19" w:id="11"/>
    <w:p>
      <w:pPr>
        <w:spacing w:after="0"/>
        <w:ind w:left="0"/>
        <w:jc w:val="both"/>
      </w:pPr>
      <w:r>
        <w:rPr>
          <w:rFonts w:ascii="Times New Roman"/>
          <w:b w:val="false"/>
          <w:i w:val="false"/>
          <w:color w:val="000000"/>
          <w:sz w:val="28"/>
        </w:rPr>
        <w:t>
       2) Ақсу-Аюлы ауылында Сакен Сейфуллин көшесінен Аманбай Тлеулин көшесінің қиылысына дейін;</w:t>
      </w:r>
    </w:p>
    <w:bookmarkEnd w:id="11"/>
    <w:bookmarkStart w:name="z20" w:id="12"/>
    <w:p>
      <w:pPr>
        <w:spacing w:after="0"/>
        <w:ind w:left="0"/>
        <w:jc w:val="both"/>
      </w:pPr>
      <w:r>
        <w:rPr>
          <w:rFonts w:ascii="Times New Roman"/>
          <w:b w:val="false"/>
          <w:i w:val="false"/>
          <w:color w:val="000000"/>
          <w:sz w:val="28"/>
        </w:rPr>
        <w:t>
      3) Ақадыр кентінде Мұхамедия Тұяқов көшесінен бастап Теміржолшылар саябағына дейін.</w:t>
      </w:r>
    </w:p>
    <w:bookmarkEnd w:id="12"/>
    <w:bookmarkStart w:name="z21" w:id="13"/>
    <w:p>
      <w:pPr>
        <w:spacing w:after="0"/>
        <w:ind w:left="0"/>
        <w:jc w:val="both"/>
      </w:pPr>
      <w:r>
        <w:rPr>
          <w:rFonts w:ascii="Times New Roman"/>
          <w:b w:val="false"/>
          <w:i w:val="false"/>
          <w:color w:val="000000"/>
          <w:sz w:val="28"/>
        </w:rPr>
        <w:t>
      4. Аудан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бағытын ұсынады.</w:t>
      </w:r>
    </w:p>
    <w:bookmarkEnd w:id="13"/>
    <w:bookmarkStart w:name="z22" w:id="14"/>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күнінен кемiнде 10 күн бұрын жазбаша нысанда берiледi.</w:t>
      </w:r>
    </w:p>
    <w:bookmarkEnd w:id="14"/>
    <w:bookmarkStart w:name="z23" w:id="15"/>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бағыттары,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аудан әкімдігінде тiркелген күнiнен бастап есептеледi.</w:t>
      </w:r>
    </w:p>
    <w:bookmarkEnd w:id="15"/>
    <w:bookmarkStart w:name="z24" w:id="16"/>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6"/>
    <w:bookmarkStart w:name="z25" w:id="17"/>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7"/>
    <w:bookmarkStart w:name="z26" w:id="18"/>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8"/>
    <w:bookmarkStart w:name="z27" w:id="19"/>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19"/>
    <w:bookmarkStart w:name="z28" w:id="20"/>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алкогольдік немесе есірткілік масаң күйдегі тұлғалардың қатысуына жол бермеуі керек. </w:t>
      </w:r>
    </w:p>
    <w:bookmarkEnd w:id="20"/>
    <w:bookmarkStart w:name="z29" w:id="21"/>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1"/>
    <w:bookmarkStart w:name="z30" w:id="22"/>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транспаранттарды, ұрандарды қолдануға сондай-ақ көпшілік алдындағы сөздерге жол берілмейді.</w:t>
      </w:r>
    </w:p>
    <w:bookmarkEnd w:id="22"/>
    <w:bookmarkStart w:name="z31" w:id="23"/>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аудан әкімдігі өкілінің талап етуі бойынша тоқтатылуға тиіс.</w:t>
      </w:r>
    </w:p>
    <w:bookmarkEnd w:id="23"/>
    <w:bookmarkStart w:name="z32" w:id="24"/>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аудан әкімдігі бір күнде, бір уақытта және бір объектіде үшеуден аспайтын жеке дара пикетті өткізуге рұқсат беруі мүмкін.</w:t>
      </w:r>
    </w:p>
    <w:bookmarkEnd w:id="24"/>
    <w:bookmarkStart w:name="z33" w:id="25"/>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қауіпсіздігі мақсатында түрлі және дара пикетке қатысушылар бір-бірінен 50 метрден кем емес қашықтықта орналасады.</w:t>
      </w:r>
    </w:p>
    <w:bookmarkEnd w:id="25"/>
    <w:bookmarkStart w:name="z34" w:id="26"/>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айтуға, ұран сөздерді (өз дауысының мүмкіндігімен) жол беріледі.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