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4318" w14:textId="d7a4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2016 жылғы 11 наурыздағы XXXIII сессиясының № 314 шешімі. Қарағанды облысының Әділет департаментінде 2016 жылғы 6 сәуірде № 3747 болып тіркелді. Күші жойылды - Қарағанды облысы Ұлытау аудандық мәслихатының 2017 жылғы 3 наурыздағы № 78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аудандық мәслихатының 03.03.2017 № 78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"Ұлытау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Ұлытау аудандық мәслихатының 2015 жылғы 02 қарашадағы ХХVIІ сессиясының № 268 "Ұлытау аудандық мәслихатының аппараты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3547 болып тіркелген, "Әділет" ақпараттық-құқықтық жүйесінде 2016 жылғы 12 қаңтарында, 2015 жылғы 26 желтоқсандағы "Ұлытау өңірі" № 50-51 (6022)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Ақтаев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11 наурыздағы ХХХІІІ сессиясының № 314</w:t>
            </w:r>
            <w:r>
              <w:br/>
            </w:r>
            <w:r>
              <w:rPr>
                <w:rFonts w:ascii="Times New Roman"/>
                <w:b w:val="false"/>
                <w:i w:val="false"/>
                <w:color w:val="000000"/>
                <w:sz w:val="20"/>
              </w:rPr>
              <w:t>шешімімен бекітілген</w:t>
            </w:r>
          </w:p>
        </w:tc>
      </w:tr>
    </w:tbl>
    <w:bookmarkStart w:name="z8" w:id="0"/>
    <w:p>
      <w:pPr>
        <w:spacing w:after="0"/>
        <w:ind w:left="0"/>
        <w:jc w:val="left"/>
      </w:pPr>
      <w:r>
        <w:rPr>
          <w:rFonts w:ascii="Times New Roman"/>
          <w:b/>
          <w:i w:val="false"/>
          <w:color w:val="000000"/>
        </w:rPr>
        <w:t xml:space="preserve"> "Ұлытау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"Ұлытау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"Ұлытау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функциясы жүктелген аудандық мәслихат аппаратының бас маманы табылады. Комиссия хатшысы дауыс беруге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функциясы жүктелген аудандық мәслихат аппаратының бас маманына беріледі. Екінші дана "Б" корпусы қызметшісінің басшысында болады.</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функциясы жүктелген аудандық мәслихат аппаратының бас маманы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функциясы жүктелген аудандық мәслихат аппаратының 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функциясы жүктелген аудандық мәслихат аппаратының бас маманы,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функциясы жүктелген аудандық мәслихат аппаратының бас маманы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функциясы жүктелген аудандық мәслихат аппаратының бас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функциясы жүктелген аудандық мәслихат аппаратының бас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7"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"Ұлытау аудандық мәслихатының аппараты" мемлекеттік мекемесіндегі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функциясы жүктелген аудандық мәслихат аппаратының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функциясы жүктелген аудандық мәслихат аппаратының бас маманына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функциясы жүктелген аудандық мәслихат аппаратының бас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функциясы жүктелген аудандық мәслихат аппаратының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функциясы жүктелген аудандық мәслихат аппаратының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функциясы жүктелген аудандық мәслихат аппаратының бас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функциясы жүктелген аудандық мәслихат аппаратының бас маманымен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функциясы жүктелген аудандық мәслихат аппаратының бас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функциясы жүктелген аудандық мәслихат аппаратының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бас маманында сақталады.</w:t>
      </w:r>
      <w:r>
        <w:br/>
      </w:r>
      <w:r>
        <w:rPr>
          <w:rFonts w:ascii="Times New Roman"/>
          <w:b w:val="false"/>
          <w:i w:val="false"/>
          <w:color w:val="000000"/>
          <w:sz w:val="28"/>
        </w:rPr>
        <w:t>
</w:t>
      </w:r>
    </w:p>
    <w:bookmarkStart w:name="z12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5"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5026"/>
        <w:gridCol w:w="3284"/>
      </w:tblGrid>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       Т.А.Ә. (болған жағдайда)</w:t>
      </w:r>
      <w:r>
        <w:rPr>
          <w:rFonts w:ascii="Times New Roman"/>
          <w:b w:val="false"/>
          <w:i/>
          <w:color w:val="000000"/>
          <w:sz w:val="28"/>
        </w:rPr>
        <w:t>_______</w:t>
      </w:r>
      <w:r>
        <w:rPr>
          <w:rFonts w:ascii="Times New Roman"/>
          <w:b w:val="false"/>
          <w:i/>
          <w:color w:val="000000"/>
          <w:sz w:val="28"/>
        </w:rPr>
        <w:t>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6"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 xml:space="preserve">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179"/>
        <w:gridCol w:w="1537"/>
        <w:gridCol w:w="1537"/>
        <w:gridCol w:w="2180"/>
        <w:gridCol w:w="1538"/>
        <w:gridCol w:w="1538"/>
        <w:gridCol w:w="575"/>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жағдайда)__________________       Т.А.Ә. (болған жағдайда)</w:t>
      </w:r>
      <w:r>
        <w:rPr>
          <w:rFonts w:ascii="Times New Roman"/>
          <w:b w:val="false"/>
          <w:i/>
          <w:color w:val="000000"/>
          <w:sz w:val="28"/>
        </w:rPr>
        <w:t>_______</w:t>
      </w:r>
      <w:r>
        <w:br/>
      </w:r>
      <w:r>
        <w:rPr>
          <w:rFonts w:ascii="Times New Roman"/>
          <w:b w:val="false"/>
          <w:i w:val="false"/>
          <w:color w:val="000000"/>
          <w:sz w:val="28"/>
        </w:rPr>
        <w:t>
      </w:t>
      </w:r>
      <w:r>
        <w:rPr>
          <w:rFonts w:ascii="Times New Roman"/>
          <w:b w:val="false"/>
          <w:i w:val="false"/>
          <w:color w:val="000000"/>
          <w:sz w:val="28"/>
        </w:rPr>
        <w:t>күні ____________________________            күні ____________________</w:t>
      </w:r>
      <w:r>
        <w:br/>
      </w:r>
      <w:r>
        <w:rPr>
          <w:rFonts w:ascii="Times New Roman"/>
          <w:b w:val="false"/>
          <w:i w:val="false"/>
          <w:color w:val="000000"/>
          <w:sz w:val="28"/>
        </w:rPr>
        <w:t>
      </w:t>
      </w:r>
      <w:r>
        <w:rPr>
          <w:rFonts w:ascii="Times New Roman"/>
          <w:b w:val="false"/>
          <w:i w:val="false"/>
          <w:color w:val="000000"/>
          <w:sz w:val="28"/>
        </w:rPr>
        <w:t>қолы 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6"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226"/>
        <w:gridCol w:w="3784"/>
        <w:gridCol w:w="2386"/>
        <w:gridCol w:w="1301"/>
        <w:gridCol w:w="836"/>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жағдайда)_________________      Т.А.Ә. (болған жағдайда)</w:t>
      </w:r>
      <w:r>
        <w:rPr>
          <w:rFonts w:ascii="Times New Roman"/>
          <w:b w:val="false"/>
          <w:i/>
          <w:color w:val="000000"/>
          <w:sz w:val="28"/>
        </w:rPr>
        <w:t>_______</w:t>
      </w:r>
      <w:r>
        <w:br/>
      </w:r>
      <w:r>
        <w:rPr>
          <w:rFonts w:ascii="Times New Roman"/>
          <w:b w:val="false"/>
          <w:i w:val="false"/>
          <w:color w:val="000000"/>
          <w:sz w:val="28"/>
        </w:rPr>
        <w:t>
      </w:t>
      </w:r>
      <w:r>
        <w:rPr>
          <w:rFonts w:ascii="Times New Roman"/>
          <w:b w:val="false"/>
          <w:i w:val="false"/>
          <w:color w:val="000000"/>
          <w:sz w:val="28"/>
        </w:rPr>
        <w:t>күні _____________________________            күні 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            қолы_____________________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5"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4956"/>
        <w:gridCol w:w="2716"/>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тэтиканы сақтау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w:t>
      </w:r>
      <w:r>
        <w:rPr>
          <w:rFonts w:ascii="Times New Roman"/>
          <w:b w:val="false"/>
          <w:i/>
          <w:color w:val="000000"/>
          <w:sz w:val="28"/>
        </w:rPr>
        <w:t>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тоқсандық/жылдық және бағаланатын кезең(тоқсан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606"/>
        <w:gridCol w:w="2062"/>
        <w:gridCol w:w="4595"/>
        <w:gridCol w:w="975"/>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