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77a1" w14:textId="b9a7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2016 жылғы 18 ақпандағы 44 сессиясының № 459 шешімі. Қарағанды облысының Әділет департаментінде 2016 жылғы 30 наурызда № 3734 болып тіркелді. Күші жойылды - Қарағанды облысы Нұра аудандық мәслихатының 2017 жылғы 11 сәуірдегі № 112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аудандық мәслихатының 11.04.2017 № 112 (алғаш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"Нұра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 xml:space="preserve">әдістемесі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 xml:space="preserve">2. Нұра аудандық мәслихатының 2015 жылғы 17 қыркүйектегі № 401 "Нұра аудандық мәслихатының аппараты" мемлекеттік мекемесінің "Б" корпусы мемлекеттік әкімшілік қызметшілерінің қызметін жыл сайынғы бағалаудың әдістемесін бекіту туралы"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3438 болып тіркелген, 2015 жылғы 17 қазандағы № 42 (5429) "Нұра" газетінде, "Әділет" ақпараттық-құқықтық жүйесінде 2015 жылғы 20 қазанда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хатшысының</w:t>
            </w:r>
            <w:r>
              <w:br/>
            </w:r>
            <w:r>
              <w:rPr>
                <w:rFonts w:ascii="Times New Roman"/>
                <w:b w:val="false"/>
                <w:i/>
                <w:color w:val="000000"/>
                <w:sz w:val="20"/>
              </w:rPr>
              <w:t xml:space="preserve">міндетін атқарушысы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Жүнісбеков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w:t>
            </w:r>
            <w:r>
              <w:rPr>
                <w:rFonts w:ascii="Times New Roman"/>
                <w:b/>
                <w:i w:val="false"/>
                <w:color w:val="000000"/>
                <w:sz w:val="20"/>
              </w:rPr>
              <w:t>ұ</w:t>
            </w:r>
            <w:r>
              <w:rPr>
                <w:rFonts w:ascii="Times New Roman"/>
                <w:b/>
                <w:i w:val="false"/>
                <w:color w:val="000000"/>
                <w:sz w:val="20"/>
              </w:rPr>
              <w:t>ра</w:t>
            </w:r>
            <w:r>
              <w:rPr>
                <w:rFonts w:ascii="Times New Roman"/>
                <w:b w:val="false"/>
                <w:i w:val="false"/>
                <w:color w:val="000000"/>
                <w:sz w:val="20"/>
              </w:rPr>
              <w:t xml:space="preserve"> </w:t>
            </w:r>
            <w:r>
              <w:rPr>
                <w:rFonts w:ascii="Times New Roman"/>
                <w:b/>
                <w:i w:val="false"/>
                <w:color w:val="000000"/>
                <w:sz w:val="20"/>
              </w:rPr>
              <w:t>аудандық мәслихатының</w:t>
            </w:r>
            <w:r>
              <w:br/>
            </w:r>
            <w:r>
              <w:rPr>
                <w:rFonts w:ascii="Times New Roman"/>
                <w:b/>
                <w:i w:val="false"/>
                <w:color w:val="000000"/>
                <w:sz w:val="20"/>
              </w:rPr>
              <w:t>44 сессиясының</w:t>
            </w:r>
            <w:r>
              <w:br/>
            </w:r>
            <w:r>
              <w:rPr>
                <w:rFonts w:ascii="Times New Roman"/>
                <w:b/>
                <w:i w:val="false"/>
                <w:color w:val="000000"/>
                <w:sz w:val="20"/>
              </w:rPr>
              <w:t>2016</w:t>
            </w:r>
            <w:r>
              <w:rPr>
                <w:rFonts w:ascii="Times New Roman"/>
                <w:b/>
                <w:i w:val="false"/>
                <w:color w:val="000000"/>
                <w:sz w:val="20"/>
              </w:rPr>
              <w:t xml:space="preserve"> жылғы </w:t>
            </w:r>
            <w:r>
              <w:rPr>
                <w:rFonts w:ascii="Times New Roman"/>
                <w:b/>
                <w:i w:val="false"/>
                <w:color w:val="000000"/>
                <w:sz w:val="20"/>
              </w:rPr>
              <w:t xml:space="preserve">18 </w:t>
            </w:r>
            <w:r>
              <w:rPr>
                <w:rFonts w:ascii="Times New Roman"/>
                <w:b/>
                <w:i w:val="false"/>
                <w:color w:val="000000"/>
                <w:sz w:val="20"/>
              </w:rPr>
              <w:t>ақпандағы</w:t>
            </w:r>
            <w:r>
              <w:br/>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459</w:t>
            </w:r>
            <w:r>
              <w:rPr>
                <w:rFonts w:ascii="Times New Roman"/>
                <w:b w:val="false"/>
                <w:i w:val="false"/>
                <w:color w:val="000000"/>
                <w:sz w:val="20"/>
              </w:rPr>
              <w:t xml:space="preserve"> </w:t>
            </w:r>
            <w:r>
              <w:rPr>
                <w:rFonts w:ascii="Times New Roman"/>
                <w:b/>
                <w:i w:val="false"/>
                <w:color w:val="000000"/>
                <w:sz w:val="20"/>
              </w:rPr>
              <w:t>шешімімен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"Нұра аудандық мәслихатының аппараты" мемлекеттік мекемесінің "Б" корпусы мемлекеттік әкімшілік қызметшілерінің қызметін бағалаудың әдістемесі </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"Нұра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актілердің мемлекеттік тіркеу Тізілімінде № 12705 болып тіркелген) </w:t>
      </w:r>
      <w:r>
        <w:rPr>
          <w:rFonts w:ascii="Times New Roman"/>
          <w:b w:val="false"/>
          <w:i w:val="false"/>
          <w:color w:val="000000"/>
          <w:sz w:val="28"/>
        </w:rPr>
        <w:t xml:space="preserve">бұйрығымен </w:t>
      </w:r>
      <w:r>
        <w:rPr>
          <w:rFonts w:ascii="Times New Roman"/>
          <w:b w:val="false"/>
          <w:i w:val="false"/>
          <w:color w:val="000000"/>
          <w:sz w:val="28"/>
        </w:rPr>
        <w:t>бекітілген "Б" корпусы мемлекеттік әкімшілік қызметшілерінің қызметін бағалаудың үлгілік әдістемесіне сәйкес әзірленді және "Нұра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алгоритімін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Нұра аудандық мәслихат хатшысы (бұдан әрі – Хатшы) "Б" корпусы қызметшісінің қызметін бағалауды өткізу үшін Бағалау жөніндегі комиссиясын (бұдан әрі – Комиссия) құрады.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Комиссияны құру туралы өкімге өзгертулер енгізу арқылы Хатшының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Комиссияның хатшысы болып Нұра аудандық мәслихатының аппараттың бөлім басшысы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 xml:space="preserve"> 1) "Б" корпусының қызметшісі туралы дербес деректерді (Т.А.Ә. (болған жағдайда), атқаратын лауазымы);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аппараттың бөлім басшысына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функциясы жүктелген аппараттың бөлім басшысы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функциясы жүктелген аппараттың бөлім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 xml:space="preserve"> 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Комиссияның отырысына жіберу үшін кедергі бола алмайды. Бұл жағдайда аппараттың бөлім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Комиссияның отырысына жіберуге кедергі бола алмайды. Бұл жағдайда аппараттың бөлім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жағдайда–"Б" корпусының қызметшісімен жұмыс істейтін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аппараттың бөлім басшысымен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аппараттың бөлім басшысына жіберіледі.</w:t>
      </w:r>
      <w:r>
        <w:br/>
      </w:r>
      <w:r>
        <w:rPr>
          <w:rFonts w:ascii="Times New Roman"/>
          <w:b w:val="false"/>
          <w:i w:val="false"/>
          <w:color w:val="000000"/>
          <w:sz w:val="28"/>
        </w:rPr>
        <w:t>
      </w:t>
      </w:r>
      <w:r>
        <w:rPr>
          <w:rFonts w:ascii="Times New Roman"/>
          <w:b w:val="false"/>
          <w:i w:val="false"/>
          <w:color w:val="000000"/>
          <w:sz w:val="28"/>
        </w:rPr>
        <w:t>33. Аппараттың бөлім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100 + а - 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Аппараттың бөлім басшысы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xml:space="preserve"> ∑ </w:t>
      </w:r>
      <w:r>
        <w:rPr>
          <w:rFonts w:ascii="Times New Roman"/>
          <w:b w:val="false"/>
          <w:i w:val="false"/>
          <w:color w:val="000000"/>
          <w:vertAlign w:val="subscript"/>
        </w:rPr>
        <w:t>жыл</w:t>
      </w:r>
      <w:r>
        <w:rPr>
          <w:rFonts w:ascii="Times New Roman"/>
          <w:b w:val="false"/>
          <w:i w:val="false"/>
          <w:color w:val="000000"/>
          <w:sz w:val="28"/>
        </w:rPr>
        <w:t xml:space="preserve"> = 0,3 * ∑ </w:t>
      </w:r>
      <w:r>
        <w:rPr>
          <w:rFonts w:ascii="Times New Roman"/>
          <w:b w:val="false"/>
          <w:i w:val="false"/>
          <w:color w:val="000000"/>
          <w:vertAlign w:val="subscript"/>
        </w:rPr>
        <w:t>m</w:t>
      </w:r>
      <w:r>
        <w:rPr>
          <w:rFonts w:ascii="Times New Roman"/>
          <w:b w:val="false"/>
          <w:i w:val="false"/>
          <w:color w:val="000000"/>
          <w:sz w:val="28"/>
        </w:rPr>
        <w:t xml:space="preserve"> + 0,6 * ∑ ИП + 0,1 * ∑ к;</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 xml:space="preserve">жыл </w:t>
      </w:r>
      <w:r>
        <w:rPr>
          <w:rFonts w:ascii="Times New Roman"/>
          <w:b w:val="false"/>
          <w:i w:val="false"/>
          <w:color w:val="000000"/>
          <w:sz w:val="28"/>
        </w:rPr>
        <w:t>– жылдық баға;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vertAlign w:val="subscript"/>
        </w:rPr>
        <w:t xml:space="preserve"> </w:t>
      </w: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37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Аппараттың бөлім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Аппараттың бөлім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аппараттың бөлім басшысымен қате жіберілсе.</w:t>
      </w:r>
      <w:r>
        <w:br/>
      </w:r>
      <w:r>
        <w:rPr>
          <w:rFonts w:ascii="Times New Roman"/>
          <w:b w:val="false"/>
          <w:i w:val="false"/>
          <w:color w:val="000000"/>
          <w:sz w:val="28"/>
        </w:rPr>
        <w:t>
      </w:t>
      </w:r>
      <w:r>
        <w:rPr>
          <w:rFonts w:ascii="Times New Roman"/>
          <w:b w:val="false"/>
          <w:i w:val="false"/>
          <w:color w:val="000000"/>
          <w:sz w:val="28"/>
        </w:rPr>
        <w:t>41. Аппараттың бөлім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аппараттың бөлім басшысы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мәслихат аппаратында сақталады.</w:t>
      </w:r>
      <w:r>
        <w:br/>
      </w:r>
      <w:r>
        <w:rPr>
          <w:rFonts w:ascii="Times New Roman"/>
          <w:b w:val="false"/>
          <w:i w:val="false"/>
          <w:color w:val="000000"/>
          <w:sz w:val="28"/>
        </w:rPr>
        <w:t>
</w:t>
      </w:r>
    </w:p>
    <w:bookmarkStart w:name="z122"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7"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37"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______________________________________жыл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199"/>
        <w:gridCol w:w="4709"/>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56"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_____________________тоқсан 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75"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1"/>
        <w:gridCol w:w="1108"/>
        <w:gridCol w:w="4597"/>
        <w:gridCol w:w="2677"/>
        <w:gridCol w:w="1460"/>
        <w:gridCol w:w="937"/>
      </w:tblGrid>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Қызметші Т.А.Ә. (болған жағдайда) Тікелей басшы Т.А.Ә. (болған жағдайда)</w:t>
      </w:r>
      <w:r>
        <w:br/>
      </w:r>
      <w:r>
        <w:rPr>
          <w:rFonts w:ascii="Times New Roman"/>
          <w:b w:val="false"/>
          <w:i w:val="false"/>
          <w:color w:val="000000"/>
          <w:sz w:val="28"/>
        </w:rPr>
        <w:t>
      </w:t>
      </w:r>
      <w:r>
        <w:rPr>
          <w:rFonts w:ascii="Times New Roman"/>
          <w:b w:val="false"/>
          <w:i w:val="false"/>
          <w:color w:val="000000"/>
          <w:sz w:val="28"/>
        </w:rPr>
        <w:t xml:space="preserve">күні _________________________ күні ______________________________ </w:t>
      </w:r>
      <w:r>
        <w:br/>
      </w:r>
      <w:r>
        <w:rPr>
          <w:rFonts w:ascii="Times New Roman"/>
          <w:b w:val="false"/>
          <w:i w:val="false"/>
          <w:color w:val="000000"/>
          <w:sz w:val="28"/>
        </w:rPr>
        <w:t>
      </w:t>
      </w:r>
      <w:r>
        <w:rPr>
          <w:rFonts w:ascii="Times New Roman"/>
          <w:b w:val="false"/>
          <w:i w:val="false"/>
          <w:color w:val="000000"/>
          <w:sz w:val="28"/>
        </w:rPr>
        <w:t xml:space="preserve">қолы ________________________ қолы _____________________________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93" w:id="14"/>
    <w:p>
      <w:pPr>
        <w:spacing w:after="0"/>
        <w:ind w:left="0"/>
        <w:jc w:val="left"/>
      </w:pPr>
      <w:r>
        <w:rPr>
          <w:rFonts w:ascii="Times New Roman"/>
          <w:b/>
          <w:i w:val="false"/>
          <w:color w:val="000000"/>
        </w:rPr>
        <w:t xml:space="preserve"> Айналмалы бағалау парағы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2338"/>
        <w:gridCol w:w="5423"/>
        <w:gridCol w:w="2744"/>
      </w:tblGrid>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"Нұра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 xml:space="preserve"> "Б" корпусы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17"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4424"/>
        <w:gridCol w:w="1775"/>
        <w:gridCol w:w="3956"/>
        <w:gridCol w:w="83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Комиссияың бағалау нәтижесіне түзетуі (болған жағдайда)</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