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86b" w14:textId="ab4a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2015 жылғы 5 қарашадағы XXXXII сессиясының № 42/379 "Қарқаралы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2016 жылғы 19 қаңтардағы XLV сессиясының № 45/404 шешімі. Қарағанды облысының Әділет департаментінде 2016 жылғы 5 ақпанда № 3649 болып тіркелді. Күші жойылды - Қарағанды облысы Қарқаралы аудандық мәслихатының 2018 жылғы 21 маусымдағы № VI-29/262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21.06.2018 № VI-29/262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2015 жылғы 5 қарашадағы XXXIV сессиясының № 42/379 "Қарқаралы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3532 тіркелген, 2015 жылғы 19 желтоқсандағы "Қарқаралы" № 101-102 (11432) газетінде, "Әділет" ақпараттық-құқықтық жүйесінде 2015 жылғы 19 желтоқсанда жарияланған),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6-бабына, Қазақстан Республикасының 2008 жылғы 10 желтоқсандағы "Салық және бюджетке төленетін басқа да міндетті төлемдер туралы (Салық кодексі)" Кодексінің 386-бабының 5-тармағына, 444-бабының 1-тармағына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