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190b" w14:textId="fdf1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2016 жылғы 26 ақпандағы LI сессиясының № 51/359 шешімі. Қарағанды облысының Әділет департаментінде 2016 жылғы 30 наурызда № 3733 болып тіркелді. Күші жойылды - Қарағанды облысы Жаңаарқа аудандық мәслихатының 2017 жылғы 28 ақпандағы № 10/84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Жаңаарқа аудандық мәслихатының 28.02.2017 № 10/84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Жаңаарқа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Жаңаарқа аудандық мәслихатының 2015 жылғы 30 қыркүйектегі № 45/309 "Жаңаарқа аудандық мәслихаты аппаратының "Б" корпусы мемлекеттік әкімшілік қызметшілерінің қызметін жыл сайынғы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3451 болып тіркелген, 2015 жылғы 24 қазандағы № 53 (9703) "Жаңаарқа" газетінде, "Әділет" ақпараттық-құқықтық жүйесінде 2015 жылғы 9 қарашада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br/>
            </w:r>
            <w:r>
              <w:rPr>
                <w:rFonts w:ascii="Times New Roman"/>
                <w:b w:val="false"/>
                <w:i/>
                <w:color w:val="000000"/>
                <w:sz w:val="20"/>
              </w:rPr>
              <w:t>LI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 Қадірсізов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Абдишев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Жаңаарқа аудандық мәслихатының</w:t>
            </w:r>
            <w:r>
              <w:br/>
            </w:r>
            <w:r>
              <w:rPr>
                <w:rFonts w:ascii="Times New Roman"/>
                <w:b/>
                <w:i w:val="false"/>
                <w:color w:val="000000"/>
                <w:sz w:val="20"/>
              </w:rPr>
              <w:t>2016</w:t>
            </w:r>
            <w:r>
              <w:rPr>
                <w:rFonts w:ascii="Times New Roman"/>
                <w:b/>
                <w:i w:val="false"/>
                <w:color w:val="000000"/>
                <w:sz w:val="20"/>
              </w:rPr>
              <w:t xml:space="preserve"> жылғы </w:t>
            </w:r>
            <w:r>
              <w:rPr>
                <w:rFonts w:ascii="Times New Roman"/>
                <w:b/>
                <w:i w:val="false"/>
                <w:color w:val="000000"/>
                <w:sz w:val="20"/>
              </w:rPr>
              <w:t xml:space="preserve">26 </w:t>
            </w:r>
            <w:r>
              <w:rPr>
                <w:rFonts w:ascii="Times New Roman"/>
                <w:b/>
                <w:i w:val="false"/>
                <w:color w:val="000000"/>
                <w:sz w:val="20"/>
              </w:rPr>
              <w:t>ақпандағы</w:t>
            </w:r>
            <w:r>
              <w:br/>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51</w:t>
            </w:r>
            <w:r>
              <w:rPr>
                <w:rFonts w:ascii="Times New Roman"/>
                <w:b/>
                <w:i w:val="false"/>
                <w:color w:val="000000"/>
                <w:sz w:val="20"/>
              </w:rPr>
              <w:t>/</w:t>
            </w:r>
            <w:r>
              <w:rPr>
                <w:rFonts w:ascii="Times New Roman"/>
                <w:b/>
                <w:i w:val="false"/>
                <w:color w:val="000000"/>
                <w:sz w:val="20"/>
              </w:rPr>
              <w:t>359</w:t>
            </w:r>
            <w:r>
              <w:rPr>
                <w:rFonts w:ascii="Times New Roman"/>
                <w:b/>
                <w:i w:val="false"/>
                <w:color w:val="000000"/>
                <w:sz w:val="20"/>
              </w:rPr>
              <w:t xml:space="preserve">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Жаңаарқа аудандық мәслихаты аппаратының "Б" корпусы мемлекеттік әкімшілік қызметшілерінің қызметін бағалаудың әдістемесі </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Жаңаарқа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бекітілген ""Б" корпусы мемлекеттік әкімшілік қызметшілерінің қызметін бағалаудың үлгілік әдістемесіне" сәйкес әзірленді және Жаңаарқа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болып аудандық мәслихат аппаратының бөлім басшысы (бұдан әрі – Басшы)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Басшыға беріледі. Екінші дана аудандық мәслихат аппаратының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Басшы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Басшы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Басшының,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Басшының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 үшін кедергі бола алмайды. Бұл жағдайда Басшы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Басшы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Басшы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Басшыға жіберіледі.</w:t>
      </w:r>
      <w:r>
        <w:br/>
      </w:r>
      <w:r>
        <w:rPr>
          <w:rFonts w:ascii="Times New Roman"/>
          <w:b w:val="false"/>
          <w:i w:val="false"/>
          <w:color w:val="000000"/>
          <w:sz w:val="28"/>
        </w:rPr>
        <w:t>
      </w:t>
      </w:r>
      <w:r>
        <w:rPr>
          <w:rFonts w:ascii="Times New Roman"/>
          <w:b w:val="false"/>
          <w:i w:val="false"/>
          <w:color w:val="000000"/>
          <w:sz w:val="28"/>
        </w:rPr>
        <w:t>33. Басшы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100 + а - 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Басшы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0,3 * ∑ </w:t>
      </w:r>
      <w:r>
        <w:rPr>
          <w:rFonts w:ascii="Times New Roman"/>
          <w:b w:val="false"/>
          <w:i w:val="false"/>
          <w:color w:val="000000"/>
          <w:vertAlign w:val="subscript"/>
        </w:rPr>
        <w:t>m</w:t>
      </w:r>
      <w:r>
        <w:rPr>
          <w:rFonts w:ascii="Times New Roman"/>
          <w:b w:val="false"/>
          <w:i w:val="false"/>
          <w:color w:val="000000"/>
          <w:sz w:val="28"/>
        </w:rPr>
        <w:t xml:space="preserve"> + 0,6 * ∑ ЖЖ + 0,1 * ∑ 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 xml:space="preserve">жыл </w:t>
      </w: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ЖЖ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а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Басшы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Басшы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Басшымен қате жіберілсе.</w:t>
      </w:r>
      <w:r>
        <w:br/>
      </w:r>
      <w:r>
        <w:rPr>
          <w:rFonts w:ascii="Times New Roman"/>
          <w:b w:val="false"/>
          <w:i w:val="false"/>
          <w:color w:val="000000"/>
          <w:sz w:val="28"/>
        </w:rPr>
        <w:t>
      </w:t>
      </w:r>
      <w:r>
        <w:rPr>
          <w:rFonts w:ascii="Times New Roman"/>
          <w:b w:val="false"/>
          <w:i w:val="false"/>
          <w:color w:val="000000"/>
          <w:sz w:val="28"/>
        </w:rPr>
        <w:t>41. Басшы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Басшы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Басшыда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199"/>
        <w:gridCol w:w="4709"/>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       __________________________________</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_____________________тоқсан 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954"/>
        <w:gridCol w:w="1616"/>
        <w:gridCol w:w="1617"/>
        <w:gridCol w:w="2292"/>
        <w:gridCol w:w="1617"/>
        <w:gridCol w:w="1617"/>
        <w:gridCol w:w="605"/>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w:t>
            </w:r>
            <w:r>
              <w:br/>
            </w:r>
            <w:r>
              <w:rPr>
                <w:rFonts w:ascii="Times New Roman"/>
                <w:b w:val="false"/>
                <w:i w:val="false"/>
                <w:color w:val="000000"/>
                <w:sz w:val="20"/>
              </w:rPr>
              <w:t>
ленетін көрсеткіштер мен қызмет түрлері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       __________________________________</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8"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78"/>
        <w:gridCol w:w="4806"/>
        <w:gridCol w:w="2604"/>
        <w:gridCol w:w="1420"/>
        <w:gridCol w:w="912"/>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       __________________________________</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2263"/>
        <w:gridCol w:w="5642"/>
        <w:gridCol w:w="2657"/>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1"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4424"/>
        <w:gridCol w:w="1775"/>
        <w:gridCol w:w="3956"/>
        <w:gridCol w:w="83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нәтижесін түзету (болған жағдайда)</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