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5f74" w14:textId="1f85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2016 жылғы 14 наурыздағы 54 сессиясының № 54/589 шешімі. Қарағанды облысының Әділет департаментінде 2016 жылғы 8 сәуірде № 3749 болып тіркелді. Күші жойылды - Қарағанды облысы Абай ауданының мәслихатының 2017 жылғы 23 ақпандағы № 13/139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Абай ауданының мәслихатының 23.02.2017 № 13/139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Абай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Қоса беріліп отырған "Абай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Абай аудандық мәслихатының 2015 жылғы 10 қыркүйектегі 44 сессиясының № 44/492 "Абай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3450 болып тіркелген, 2015 жылғы 24 қазандағы № 42 "Абай-Ақиқат" аудандық газетінде, 2015 жылғы 28 қазандағы "Әділет" ақпараттық-құқықтық жүйесінде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Мұсағалиев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аудандық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2016 жылғы 14 наурыздағы</w:t>
            </w:r>
            <w:r>
              <w:br/>
            </w:r>
            <w:r>
              <w:rPr>
                <w:rFonts w:ascii="Times New Roman"/>
                <w:b w:val="false"/>
                <w:i w:val="false"/>
                <w:color w:val="000000"/>
                <w:sz w:val="20"/>
              </w:rPr>
              <w:t xml:space="preserve"> 54 кезектен тыс сессиясының</w:t>
            </w:r>
            <w:r>
              <w:br/>
            </w:r>
            <w:r>
              <w:rPr>
                <w:rFonts w:ascii="Times New Roman"/>
                <w:b w:val="false"/>
                <w:i w:val="false"/>
                <w:color w:val="000000"/>
                <w:sz w:val="20"/>
              </w:rPr>
              <w:t>№ 54/589 шешімімен бекітілген</w:t>
            </w:r>
          </w:p>
        </w:tc>
      </w:tr>
    </w:tbl>
    <w:bookmarkStart w:name="z10" w:id="0"/>
    <w:p>
      <w:pPr>
        <w:spacing w:after="0"/>
        <w:ind w:left="0"/>
        <w:jc w:val="left"/>
      </w:pPr>
      <w:r>
        <w:rPr>
          <w:rFonts w:ascii="Times New Roman"/>
          <w:b/>
          <w:i w:val="false"/>
          <w:color w:val="000000"/>
        </w:rPr>
        <w:t xml:space="preserve">  "Абай аудандық мәслихатының аппараты" мемлекеттік мекемесінің"Б" корпусы мемлекеттiк әкiмшiлiк қызметшiлерiнiң қызметiн бағалаудың әдiстемесi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Абай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әзірленді және "Б" корпусы мемлекеттiк әкiмшiлiк қызметшiлерiнiң (бұдан әрi – "Б" корпусының қызметшiлері) қызметiн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 xml:space="preserve"> 2. "Б" корпусы қызметшiлерінің қызметiн бағалау (бұдан әрi – бағалау) олардың жұмыс тиiмдiлiгi мен сапасын айқындау үшiн жүргiзiледi. </w:t>
      </w:r>
      <w:r>
        <w:br/>
      </w:r>
      <w:r>
        <w:rPr>
          <w:rFonts w:ascii="Times New Roman"/>
          <w:b w:val="false"/>
          <w:i w:val="false"/>
          <w:color w:val="000000"/>
          <w:sz w:val="28"/>
        </w:rPr>
        <w:t>
      </w:t>
      </w: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 xml:space="preserve"> 1) тоқсанның қорытындысы бойынша (тоқсандық бағалау) – бағаланып жатқан жылдағы есептік тоқсаннан кейінгі айдың онынан кешіктірілмей (оныншы желтоқсаннан кешіктірілмей бағалау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 xml:space="preserve"> 2) жылдың қорытындысы бойынша (жылдық бағалау) – бағаланып жатқан жылдың жиырма бесінші желтоқсанынан кешіктірілмей өткізіледі.</w:t>
      </w:r>
      <w:r>
        <w:br/>
      </w:r>
      <w:r>
        <w:rPr>
          <w:rFonts w:ascii="Times New Roman"/>
          <w:b w:val="false"/>
          <w:i w:val="false"/>
          <w:color w:val="000000"/>
          <w:sz w:val="28"/>
        </w:rPr>
        <w:t>
      </w:t>
      </w: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 xml:space="preserve"> 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 5. Жылдық бағалау:</w:t>
      </w:r>
      <w:r>
        <w:br/>
      </w:r>
      <w:r>
        <w:rPr>
          <w:rFonts w:ascii="Times New Roman"/>
          <w:b w:val="false"/>
          <w:i w:val="false"/>
          <w:color w:val="000000"/>
          <w:sz w:val="28"/>
        </w:rPr>
        <w:t>
      </w:t>
      </w:r>
      <w:r>
        <w:rPr>
          <w:rFonts w:ascii="Times New Roman"/>
          <w:b w:val="false"/>
          <w:i w:val="false"/>
          <w:color w:val="000000"/>
          <w:sz w:val="28"/>
        </w:rPr>
        <w:t xml:space="preserve"> 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қызметшісінің жеке жұмыс жоспарын орындау бағасынан; </w:t>
      </w:r>
      <w:r>
        <w:br/>
      </w:r>
      <w:r>
        <w:rPr>
          <w:rFonts w:ascii="Times New Roman"/>
          <w:b w:val="false"/>
          <w:i w:val="false"/>
          <w:color w:val="000000"/>
          <w:sz w:val="28"/>
        </w:rPr>
        <w:t>
      </w:t>
      </w:r>
      <w:r>
        <w:rPr>
          <w:rFonts w:ascii="Times New Roman"/>
          <w:b w:val="false"/>
          <w:i w:val="false"/>
          <w:color w:val="000000"/>
          <w:sz w:val="28"/>
        </w:rPr>
        <w:t xml:space="preserve">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 xml:space="preserve"> 7. Бағалау жөніндегі комиссияның мәжілісі оның құрамының үштен екісінен астамы қатысқан жағдайда өкілетті болып есептеледі.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xml:space="preserve">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xml:space="preserve"> Бағалау жөніндегі комиссияның хатшысы болып аудандық мәслихат аппаратының кадр жұмысы бойынша бас маман табылады. Комиссия хатшысы дауыс беруге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 11. "Б" корпусының қызметшісін лауазымға осы Әдістеменің 10 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 xml:space="preserve"> 1) "Б" корпусының қызметшісі туралы дербес деректерді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 xml:space="preserve"> 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 xml:space="preserve">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 xml:space="preserve">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 13. Жеке жоспар екі данада құрастырылады. Бір дана аудандық мәслихат аппаратының кадр жұмысы бойынша бас маманына беріледі. Екінші дана аудандық мәслихат аппаратының басшысында болады.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14. Аудандық мәслихат аппаратының кадр жұмысы бойынша бас маманы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 xml:space="preserve"> Аудандық мәслихат аппаратының кадр жұмысы бойынша бас маманы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 xml:space="preserve"> 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 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органының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 xml:space="preserve"> 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 20. Орындау тәртібін бұзуға:</w:t>
      </w:r>
      <w:r>
        <w:br/>
      </w:r>
      <w:r>
        <w:rPr>
          <w:rFonts w:ascii="Times New Roman"/>
          <w:b w:val="false"/>
          <w:i w:val="false"/>
          <w:color w:val="000000"/>
          <w:sz w:val="28"/>
        </w:rPr>
        <w:t>
      </w:t>
      </w:r>
      <w:r>
        <w:rPr>
          <w:rFonts w:ascii="Times New Roman"/>
          <w:b w:val="false"/>
          <w:i w:val="false"/>
          <w:color w:val="000000"/>
          <w:sz w:val="28"/>
        </w:rPr>
        <w:t xml:space="preserve">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 xml:space="preserve">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 21. Еңбек тәртібін бұзуға:</w:t>
      </w:r>
      <w:r>
        <w:br/>
      </w:r>
      <w:r>
        <w:rPr>
          <w:rFonts w:ascii="Times New Roman"/>
          <w:b w:val="false"/>
          <w:i w:val="false"/>
          <w:color w:val="000000"/>
          <w:sz w:val="28"/>
        </w:rPr>
        <w:t>
      </w:t>
      </w:r>
      <w:r>
        <w:rPr>
          <w:rFonts w:ascii="Times New Roman"/>
          <w:b w:val="false"/>
          <w:i w:val="false"/>
          <w:color w:val="000000"/>
          <w:sz w:val="28"/>
        </w:rPr>
        <w:t xml:space="preserve"> 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 xml:space="preserve"> 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 xml:space="preserve"> 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 xml:space="preserve"> Еңбек тәртібін бұзу фактілері туралы ақпараттың қайнары ретінде аудандық мәслихат аппаратының кадр жұмысы бойынша бас маманы,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 xml:space="preserve"> 22. Әр орындау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 xml:space="preserve">2-қосымшаға </w:t>
      </w:r>
      <w:r>
        <w:rPr>
          <w:rFonts w:ascii="Times New Roman"/>
          <w:b w:val="false"/>
          <w:i w:val="false"/>
          <w:color w:val="000000"/>
          <w:sz w:val="28"/>
        </w:rPr>
        <w:t>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 24. Тікелей басшы "Б" корпусы қызметшісінің еңбек тәртібін бұзғаны туралы аудандық мәслихат аппаратының кадр жұмысы бойынша бас маманының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 xml:space="preserve"> 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"Б" корпусы қызметшісінің тікелей басшысы мен аудандық мәслихат аппаратының кадр жұмысы бойынша бас маманы еркін нысанда танысудан бас тарту туралы акт құрастырады.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 xml:space="preserve">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 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жіберуге кедергі бола алмайды. Бұл жағдайда "Б" корпусы қызметшісінің тікелей басшысы мен аудандық мәслихат аппаратының кадр бойынша бас маманы танысудан бас тарту туралы еркін нысанда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29. Айналмалы бағалау:</w:t>
      </w:r>
      <w:r>
        <w:br/>
      </w:r>
      <w:r>
        <w:rPr>
          <w:rFonts w:ascii="Times New Roman"/>
          <w:b w:val="false"/>
          <w:i w:val="false"/>
          <w:color w:val="000000"/>
          <w:sz w:val="28"/>
        </w:rPr>
        <w:t>
      </w:t>
      </w:r>
      <w:r>
        <w:rPr>
          <w:rFonts w:ascii="Times New Roman"/>
          <w:b w:val="false"/>
          <w:i w:val="false"/>
          <w:color w:val="000000"/>
          <w:sz w:val="28"/>
        </w:rPr>
        <w:t xml:space="preserve"> 1) тікелей басшыны;</w:t>
      </w:r>
      <w:r>
        <w:br/>
      </w:r>
      <w:r>
        <w:rPr>
          <w:rFonts w:ascii="Times New Roman"/>
          <w:b w:val="false"/>
          <w:i w:val="false"/>
          <w:color w:val="000000"/>
          <w:sz w:val="28"/>
        </w:rPr>
        <w:t>
      </w:t>
      </w:r>
      <w:r>
        <w:rPr>
          <w:rFonts w:ascii="Times New Roman"/>
          <w:b w:val="false"/>
          <w:i w:val="false"/>
          <w:color w:val="000000"/>
          <w:sz w:val="28"/>
        </w:rPr>
        <w:t xml:space="preserve"> 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 xml:space="preserve"> 3) бағыныштылар болмаған жағдайда – "Б" корпусының </w:t>
      </w:r>
      <w:r>
        <w:rPr>
          <w:rFonts w:ascii="Times New Roman"/>
          <w:b w:val="false"/>
          <w:i w:val="false"/>
          <w:color w:val="000000"/>
          <w:sz w:val="28"/>
        </w:rPr>
        <w:t>қызметшісі жұмыс істейтін аудандық мәслихат аппаратында лауазымдарды атқаратын тұлғаларды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 30. Осы Әдістеменің 29 - тармағының 2), 3) тармақшаларында көрсетілген адамдардың тізімі (үштен аспайтын) "Б" корпусы қызметшісінің лауазымдық міндеттері және қызметтік өзара әрекеттестігіне қарай аудандық мәслихат аппаратының кадр жұмысы бойынша бас маманымен бағалау жүргізілгенге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31. Осы Әдістеменің 29 - 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аудандық мәслихат аппаратының кадр жұмысы бойынша бас маманына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xml:space="preserve"> 33. Аудандық мәслихат аппаратының кадр жұмысы бойынша бас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 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 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 xml:space="preserve"> 37. Аудандық мәслихат аппаратының кадр жұмысы бойынша бас маманы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жылдық баға;</w:t>
      </w:r>
      <w:r>
        <w:br/>
      </w:r>
      <w:r>
        <w:rPr>
          <w:rFonts w:ascii="Times New Roman"/>
          <w:b w:val="false"/>
          <w:i w:val="false"/>
          <w:color w:val="000000"/>
          <w:sz w:val="28"/>
        </w:rPr>
        <w:t>
</w:t>
      </w: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37 - тармағында көрсетілген шәкілді есепке ала отырып, бес </w:t>
      </w:r>
      <w:r>
        <w:br/>
      </w:r>
      <w:r>
        <w:rPr>
          <w:rFonts w:ascii="Times New Roman"/>
          <w:b w:val="false"/>
          <w:i w:val="false"/>
          <w:color w:val="000000"/>
          <w:sz w:val="28"/>
        </w:rPr>
        <w:t>
      </w:t>
      </w:r>
      <w:r>
        <w:rPr>
          <w:rFonts w:ascii="Times New Roman"/>
          <w:b w:val="false"/>
          <w:i w:val="false"/>
          <w:color w:val="000000"/>
          <w:sz w:val="28"/>
        </w:rPr>
        <w:t>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 xml:space="preserve"> "қанағаттанарлықсыз"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 xml:space="preserve"> "қанағаттанарлық"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 xml:space="preserve"> "тиімді"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 xml:space="preserve"> "өте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 xml:space="preserve"> 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 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 xml:space="preserve"> 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 xml:space="preserve"> 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Аудандық мәслихат аппаратының кадр жұмысы бойынша бас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 Аудандық мәслихат аппаратының кадр жұмысы бойынша бас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 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 xml:space="preserve"> 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 xml:space="preserve"> 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 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xml:space="preserve">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xml:space="preserve">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xml:space="preserve">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xml:space="preserve"> 2) "Б" корпусы қызметшісін бағалау нәтижесін санауда аудандық мәслихат аппаратының кадр бойынша бас маманы қате жіберсе. </w:t>
      </w:r>
      <w:r>
        <w:br/>
      </w:r>
      <w:r>
        <w:rPr>
          <w:rFonts w:ascii="Times New Roman"/>
          <w:b w:val="false"/>
          <w:i w:val="false"/>
          <w:color w:val="000000"/>
          <w:sz w:val="28"/>
        </w:rPr>
        <w:t>
      </w:t>
      </w:r>
      <w:r>
        <w:rPr>
          <w:rFonts w:ascii="Times New Roman"/>
          <w:b w:val="false"/>
          <w:i w:val="false"/>
          <w:color w:val="000000"/>
          <w:sz w:val="28"/>
        </w:rPr>
        <w:t xml:space="preserve"> 41. Аудандық мәслихат аппаратының кадр жұмысы бойынша бас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 xml:space="preserve">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аудандық мәслихат аппаратының кадр жұмысы бойынша бас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 42. Осы Әдістеменің 39 - тармағында көрсетілген құжаттар, сондай-ақ комиссия отырысының қол қойылған хаттамасы аудандық мәслихат аппаратының кадр жұмысы бойынша бас маманында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 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 xml:space="preserve">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 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 xml:space="preserve"> мемлекеттік әкімшілік қызметшілерінің </w:t>
            </w:r>
            <w:r>
              <w:br/>
            </w:r>
            <w:r>
              <w:rPr>
                <w:rFonts w:ascii="Times New Roman"/>
                <w:b w:val="false"/>
                <w:i w:val="false"/>
                <w:color w:val="000000"/>
                <w:sz w:val="20"/>
              </w:rPr>
              <w:t xml:space="preserve"> қызметін бағалаудың әдістемесіне </w:t>
            </w:r>
            <w:r>
              <w:br/>
            </w:r>
            <w:r>
              <w:rPr>
                <w:rFonts w:ascii="Times New Roman"/>
                <w:b w:val="false"/>
                <w:i w:val="false"/>
                <w:color w:val="000000"/>
                <w:sz w:val="20"/>
              </w:rPr>
              <w:t xml:space="preserve">1- 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8"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27"/>
        <w:gridCol w:w="7173"/>
      </w:tblGrid>
      <w:tr>
        <w:trPr>
          <w:trHeight w:val="30" w:hRule="atLeast"/>
        </w:trPr>
        <w:tc>
          <w:tcPr>
            <w:tcW w:w="51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7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 аппараты"</w:t>
            </w:r>
            <w:r>
              <w:br/>
            </w:r>
            <w:r>
              <w:rPr>
                <w:rFonts w:ascii="Times New Roman"/>
                <w:b w:val="false"/>
                <w:i w:val="false"/>
                <w:color w:val="000000"/>
                <w:sz w:val="20"/>
              </w:rPr>
              <w:t xml:space="preserve"> 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 xml:space="preserve"> қызметін бағалаудың әдістемесіне</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2"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6"/>
        <w:gridCol w:w="1982"/>
        <w:gridCol w:w="1397"/>
        <w:gridCol w:w="1399"/>
        <w:gridCol w:w="1178"/>
        <w:gridCol w:w="1184"/>
        <w:gridCol w:w="2017"/>
        <w:gridCol w:w="1670"/>
        <w:gridCol w:w="6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 тер</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 мәслихатының аппараты"</w:t>
            </w:r>
            <w:r>
              <w:br/>
            </w:r>
            <w:r>
              <w:rPr>
                <w:rFonts w:ascii="Times New Roman"/>
                <w:b w:val="false"/>
                <w:i w:val="false"/>
                <w:color w:val="000000"/>
                <w:sz w:val="20"/>
              </w:rPr>
              <w:t xml:space="preserve"> мемлекеттік мекемесінің "Б" корпусы</w:t>
            </w:r>
            <w:r>
              <w:br/>
            </w:r>
            <w:r>
              <w:rPr>
                <w:rFonts w:ascii="Times New Roman"/>
                <w:b w:val="false"/>
                <w:i w:val="false"/>
                <w:color w:val="000000"/>
                <w:sz w:val="20"/>
              </w:rPr>
              <w:t xml:space="preserve"> мемлекеттік әкімшілік қызметшілерінің</w:t>
            </w:r>
            <w:r>
              <w:br/>
            </w:r>
            <w:r>
              <w:rPr>
                <w:rFonts w:ascii="Times New Roman"/>
                <w:b w:val="false"/>
                <w:i w:val="false"/>
                <w:color w:val="000000"/>
                <w:sz w:val="20"/>
              </w:rPr>
              <w:t xml:space="preserve"> қызметін бағалаудың әдістемесіне</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6"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73"/>
        <w:gridCol w:w="1546"/>
        <w:gridCol w:w="3489"/>
        <w:gridCol w:w="1987"/>
        <w:gridCol w:w="1999"/>
        <w:gridCol w:w="2174"/>
        <w:gridCol w:w="79"/>
        <w:gridCol w:w="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күні_____________________________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 аппараты"</w:t>
            </w:r>
            <w:r>
              <w:br/>
            </w:r>
            <w:r>
              <w:rPr>
                <w:rFonts w:ascii="Times New Roman"/>
                <w:b w:val="false"/>
                <w:i w:val="false"/>
                <w:color w:val="000000"/>
                <w:sz w:val="20"/>
              </w:rPr>
              <w:t xml:space="preserve"> мемлекеттік мекемесінің "Б" корпусы</w:t>
            </w:r>
            <w:r>
              <w:br/>
            </w:r>
            <w:r>
              <w:rPr>
                <w:rFonts w:ascii="Times New Roman"/>
                <w:b w:val="false"/>
                <w:i w:val="false"/>
                <w:color w:val="000000"/>
                <w:sz w:val="20"/>
              </w:rPr>
              <w:t xml:space="preserve"> мемлекеттік әкімшілік қызметшілерінің</w:t>
            </w:r>
            <w:r>
              <w:br/>
            </w:r>
            <w:r>
              <w:rPr>
                <w:rFonts w:ascii="Times New Roman"/>
                <w:b w:val="false"/>
                <w:i w:val="false"/>
                <w:color w:val="000000"/>
                <w:sz w:val="20"/>
              </w:rPr>
              <w:t xml:space="preserve"> қызметін бағалаудың әдістемесіне</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9"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Құзіреттің аталуы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 xml:space="preserve"> мемлекеттік әкімшілік қызметшілерінің</w:t>
            </w:r>
            <w:r>
              <w:br/>
            </w:r>
            <w:r>
              <w:rPr>
                <w:rFonts w:ascii="Times New Roman"/>
                <w:b w:val="false"/>
                <w:i w:val="false"/>
                <w:color w:val="000000"/>
                <w:sz w:val="20"/>
              </w:rPr>
              <w:t xml:space="preserve"> қызметін бағалаудың әдістемесіне</w:t>
            </w:r>
            <w:r>
              <w:br/>
            </w:r>
            <w:r>
              <w:rPr>
                <w:rFonts w:ascii="Times New Roman"/>
                <w:b w:val="false"/>
                <w:i w:val="false"/>
                <w:color w:val="000000"/>
                <w:sz w:val="20"/>
              </w:rPr>
              <w:t>5-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нәтижесін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______________________________ Күні: 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