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d40f" w14:textId="3e1d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2016 жылғы 24 қарашадағы № 47/4 қаулысы. Қарағанды облысының Әділет департаментінде 2016 жылғы 13 желтоқсанда № 4047 болып тіркелді. Күші жойылды - Қарағанды облысы Теміртау қаласының әкімдігінің 2025 жылғы 16 сәуірдегі № 15/37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16.04.2025 </w:t>
      </w:r>
      <w:r>
        <w:rPr>
          <w:rFonts w:ascii="Times New Roman"/>
          <w:b w:val="false"/>
          <w:i w:val="false"/>
          <w:color w:val="ff0000"/>
          <w:sz w:val="28"/>
        </w:rPr>
        <w:t>№ 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және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Коммуналдық мүлікті иеліктен айыру түрлерін таңдау жөніндегі өлшемшарттар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айқындалсын.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Владимир Анатольевич Костюшинге жүктелсін.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одан әрі бақылауға мемлекеттің мүдделілігінің болмауы.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жоғары ықтимал бағамен жекешелендіру объектісін сату және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 объектісін сату шарттарын белгілеу қажеттігі (қызмет бейінін сақтау, кредиторлық берешегінің өтелуі, жалақы бойынша берешегінің өтелуі және басқа да шарттар).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 объектісін барынша жоғары ықтимал бағамен сату қажеттігі.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Сенімгерлік басқарушының, жалдаушының (жалға алушының) кейіннен сатып алу құқығымен сенімгерлік басқару, мүлікті жалдау (жалға алу) шартының шарттарын орындауы.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 объектісінің қор биржасының талаптарына сәйкестігі. Шетел инвесторларын қоса алғанда, сауда-саттыққа қатысушылардың кең ауқымын тарту қажеттігі.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 қор биржасында өткізу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