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ccdf" w14:textId="3ebc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мәслихатының 2016 жылғы 19 сәуірдегі 2 сессиясының № 2/4 "Бейбіт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13 шілдедегі № 5/5 шешімі. Қарағанды облысының Әділет департаментінде 2016 жылғы 21 шілдеде № 3912 болып тіркелді. Күші жойылды - Қарағанды облысы Теміртау қалалық мәслихатының 2020 жылғы 29 шілдедегі № 59/4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29.07.2020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59/4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 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мәслихатының 2016 жылғы 19 сәуірдегі 2 сессиясының № 2/4 "Бейбіт жиналыстар, митингілер, шерулер, пикеттер және демонстрациялар өткізу тәртібін қосымша реттеу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(нормативтік құқықтық актілерді мемлекеттік тіркеу тізілімінде № 3810 болып тіркелген, 2016 жылғы 31 мамырдағы № 3 "Стальная гвардия" газетінде жарияланған, 2016 жылдың 16 маусымында "Әділет" ақпараттық-құқықтық жүйесінде жарияланған), шешіміне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Теміртау қаласы және Ақтау кенті аумағында бейбіт жиналыстар, митингілер, шерулер, пикеттер және демонстрациялар өткізу тәртібі қосымша реттелсін.".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ішкі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Д.Жүнісова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шілде 2016 жыл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