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2775" w14:textId="4562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19 сәуірдегі № 2/5 шешімі. Қарағанды облысының Әділет департаментінде 2016 жылғы 19 мамырда № 3799 болып тіркелді. Күші жойылды - Қарағанды облысы Теміртау қалалық мәслихатының 2023 жылғы 14 сәуірдегі № 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14.04.2023 </w:t>
      </w:r>
      <w:r>
        <w:rPr>
          <w:rFonts w:ascii="Times New Roman"/>
          <w:b w:val="false"/>
          <w:i w:val="false"/>
          <w:color w:val="ff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Теміртау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Теміртау қаласы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сәуірдегі № 2/5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бойынша коммуналдық қалдықтардың пайда болу және жинақталу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Теміртау қалалық мәслихатының 17.10.2019 </w:t>
      </w:r>
      <w:r>
        <w:rPr>
          <w:rFonts w:ascii="Times New Roman"/>
          <w:b w:val="false"/>
          <w:i w:val="false"/>
          <w:color w:val="ff0000"/>
          <w:sz w:val="28"/>
        </w:rPr>
        <w:t>№ 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 айырысу бірлігіне текше метрде коммуналдық қалдықтардың жинақ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үйлер, санаторийлер, демалыс үйлері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кеңселер, жинақ банктері, байланыс бөлімшелері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автожағармай станциясы,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қызмет көрсету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