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bc06" w14:textId="86cb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аппараты" мемлекеттік мекемесінде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2016 жылғы 2 наурыздағы V шақырылған LVI сессиясының № 573 шешімі. Қарағанды облысының Әділет департаментінде 2016 жылғы 5 сәуірде № 3744 болып тіркелді. Күші жойылды - Қарағанды қалалық мәслихатының 2017 жылғы 1 наурыздағы № 118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қалалық мәслихатының 01.03.2017 № 118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"Қарағанды қалалық мәслихатының аппараты" мемлекеттік мекемесінде "Б" корпусы мемлекеттік әкімшілік қызметшілерінің қызметін бағалау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Қарағанды қалалық мәслихатының 2015 жылғы 16 қыркүйектегі XLIХ сессиясының № 486 "Қарағанды қалалық мәслихатының аппараты" мемлекеттік мекемесінде "Б" корпусы мемлекеттік әкімшілік қызметшілерінің қызметін жыл сайынғы бағалау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 xml:space="preserve">күші жойылды деп танылсын (Нормативтік құқықтық актілерді мемлекеттік тіркеу тізілімінде № 3436 болып тіркелген, 2015 жылғы 15 қазандағы № 130 (1526) "Взгляд на события" газетінде, 2015 жылғы 20 қазандағы "Әділет" ақпараттық-құқықтық жүйесінде жарияланған). </w:t>
      </w:r>
      <w:r>
        <w:br/>
      </w:r>
      <w:r>
        <w:rPr>
          <w:rFonts w:ascii="Times New Roman"/>
          <w:b w:val="false"/>
          <w:i w:val="false"/>
          <w:color w:val="000000"/>
          <w:sz w:val="28"/>
        </w:rPr>
        <w:t>
      </w:t>
      </w:r>
      <w:r>
        <w:rPr>
          <w:rFonts w:ascii="Times New Roman"/>
          <w:b w:val="false"/>
          <w:i w:val="false"/>
          <w:color w:val="000000"/>
          <w:sz w:val="28"/>
        </w:rPr>
        <w:t xml:space="preserve">3. Осы шешімнің орындалуын бақылау Қарағанды қалалық мәслихаты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4. Осы шешім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2016 жылғы "2" наурыздағы</w:t>
            </w:r>
            <w:r>
              <w:br/>
            </w:r>
            <w:r>
              <w:rPr>
                <w:rFonts w:ascii="Times New Roman"/>
                <w:b w:val="false"/>
                <w:i w:val="false"/>
                <w:color w:val="000000"/>
                <w:sz w:val="20"/>
              </w:rPr>
              <w:t>№ 573 шешімімен бекітілген</w:t>
            </w:r>
          </w:p>
        </w:tc>
      </w:tr>
    </w:tbl>
    <w:bookmarkStart w:name="z11" w:id="0"/>
    <w:p>
      <w:pPr>
        <w:spacing w:after="0"/>
        <w:ind w:left="0"/>
        <w:jc w:val="left"/>
      </w:pPr>
      <w:r>
        <w:rPr>
          <w:rFonts w:ascii="Times New Roman"/>
          <w:b/>
          <w:i w:val="false"/>
          <w:color w:val="000000"/>
        </w:rPr>
        <w:t xml:space="preserve">  "Қарағанды қалалық мәслихатының аппараты" мемлекеттік мекемесінде "Б" корпусы мемлекеттік әкімшілік қызметшілерінің қызметін бағалау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"Қарағанды қалалық мәслихатының аппараты" мемлекеттік мекемесінде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"Қарағанды қалалық мәслихатының аппараты" мемлекеттік мекемесінде "Б" корпусы мемлекеттік әкімшілік қызметшілерінің (бұдан әрі – "Б" корпусы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мен сапасы анықтау үшін өткізіледі.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 xml:space="preserve">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қалалық мәслихат аппаратының ұйымдастыру бөлімінің бас маманы (кадр мәселелері бойынша) (бұдан әрі – ұйымдастыру бөлімінің бас маманы) болып табылады. Ұйымдастыру бөлімінің бас маманы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 бөлімінің бас маманына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 бөлімінің бас маманы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 xml:space="preserve"> Ұйымдастыру бөлімінің бас маманы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 xml:space="preserve">Еңбек тәртібін бұзу фактілері туралы ақпараттың қайнары ретінде ұйымдастыру бөлімінің бас маманы, Қарағанды қалалық мәслихатының хатшысы, әдеп бойынша уәкілдің құжатпен дәлелденген мәліметі болады. </w:t>
      </w:r>
      <w:r>
        <w:br/>
      </w:r>
      <w:r>
        <w:rPr>
          <w:rFonts w:ascii="Times New Roman"/>
          <w:b w:val="false"/>
          <w:i w:val="false"/>
          <w:color w:val="000000"/>
          <w:sz w:val="28"/>
        </w:rPr>
        <w:t>
      </w:t>
      </w: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 24. Тікелей басшы "Б" корпусы қызметшісінің еңбек тәртібін бұзғаны туралы ұйымдастыру бөлімінің бас маманының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 xml:space="preserve"> 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ұйымдастыру бөлімінің бас маманы және Қарағанды қалалық мәслихатының хатшысы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 xml:space="preserve">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 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жіберуге кедергі бола алмайды. Бұл жағдайда ұйымдастыру бөлімінің бас маманы және "Б"корпусы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 xml:space="preserve"> 1) тікелей басшыны;</w:t>
      </w:r>
      <w:r>
        <w:br/>
      </w:r>
      <w:r>
        <w:rPr>
          <w:rFonts w:ascii="Times New Roman"/>
          <w:b w:val="false"/>
          <w:i w:val="false"/>
          <w:color w:val="000000"/>
          <w:sz w:val="28"/>
        </w:rPr>
        <w:t>
      </w:t>
      </w:r>
      <w:r>
        <w:rPr>
          <w:rFonts w:ascii="Times New Roman"/>
          <w:b w:val="false"/>
          <w:i w:val="false"/>
          <w:color w:val="000000"/>
          <w:sz w:val="28"/>
        </w:rPr>
        <w:t xml:space="preserve"> 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 xml:space="preserve">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ұйымдастыру бөлімінің бас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32. Толтырылған бағалау парақтары оларды алған күннен екі жұмыс күні ішінде ұйымдастыру бөлімінің бас маманына жіберіледі.</w:t>
      </w:r>
      <w:r>
        <w:br/>
      </w:r>
      <w:r>
        <w:rPr>
          <w:rFonts w:ascii="Times New Roman"/>
          <w:b w:val="false"/>
          <w:i w:val="false"/>
          <w:color w:val="000000"/>
          <w:sz w:val="28"/>
        </w:rPr>
        <w:t>
      </w:t>
      </w:r>
      <w:r>
        <w:rPr>
          <w:rFonts w:ascii="Times New Roman"/>
          <w:b w:val="false"/>
          <w:i w:val="false"/>
          <w:color w:val="000000"/>
          <w:sz w:val="28"/>
        </w:rPr>
        <w:t xml:space="preserve"> 33. Ұйымдастыру бөлімінің бас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 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13716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71600" cy="12954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 xml:space="preserve"> a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в – айыппұл баллдары.</w:t>
      </w:r>
      <w:r>
        <w:br/>
      </w:r>
      <w:r>
        <w:rPr>
          <w:rFonts w:ascii="Times New Roman"/>
          <w:b w:val="false"/>
          <w:i w:val="false"/>
          <w:color w:val="000000"/>
          <w:sz w:val="28"/>
        </w:rPr>
        <w:t>
      </w:t>
      </w:r>
      <w:r>
        <w:rPr>
          <w:rFonts w:ascii="Times New Roman"/>
          <w:b w:val="false"/>
          <w:i w:val="false"/>
          <w:color w:val="000000"/>
          <w:sz w:val="28"/>
        </w:rPr>
        <w:t xml:space="preserve"> 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 xml:space="preserve"> 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 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xml:space="preserve"> 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 xml:space="preserve"> 130 баллдан астам – "өте жақсы".</w:t>
      </w:r>
      <w:r>
        <w:br/>
      </w:r>
      <w:r>
        <w:rPr>
          <w:rFonts w:ascii="Times New Roman"/>
          <w:b w:val="false"/>
          <w:i w:val="false"/>
          <w:color w:val="000000"/>
          <w:sz w:val="28"/>
        </w:rPr>
        <w:t>
      </w:t>
      </w:r>
      <w:r>
        <w:rPr>
          <w:rFonts w:ascii="Times New Roman"/>
          <w:b w:val="false"/>
          <w:i w:val="false"/>
          <w:color w:val="000000"/>
          <w:sz w:val="28"/>
        </w:rPr>
        <w:t xml:space="preserve"> 37. Ұйымдастыру бөлімінің бас маманы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r>
        <w:br/>
      </w:r>
      <w:r>
        <w:rPr>
          <w:rFonts w:ascii="Times New Roman"/>
          <w:b w:val="false"/>
          <w:i w:val="false"/>
          <w:color w:val="000000"/>
          <w:sz w:val="28"/>
        </w:rPr>
        <w:t>
      </w:t>
      </w:r>
    </w:p>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55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17780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0" cy="10541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13716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12954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 бөлімінің бас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Ұйымдастыру бөлімінің бас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xml:space="preserve">2) бағалау нәтижелерін қайта қарайды. </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Ұйымдастыру бөлімінің бас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ұйымдастыру бөлімі бас маманының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 xml:space="preserve">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 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 </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34"/>
        <w:gridCol w:w="6666"/>
      </w:tblGrid>
      <w:tr>
        <w:trPr>
          <w:trHeight w:val="30" w:hRule="atLeast"/>
        </w:trPr>
        <w:tc>
          <w:tcPr>
            <w:tcW w:w="56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w:t>
            </w:r>
            <w:r>
              <w:rPr>
                <w:rFonts w:ascii="Times New Roman"/>
                <w:b w:val="false"/>
                <w:i/>
                <w:color w:val="000000"/>
                <w:sz w:val="20"/>
              </w:rPr>
              <w:t>____________________</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66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6" w:id="12"/>
    <w:p>
      <w:pPr>
        <w:spacing w:after="0"/>
        <w:ind w:left="0"/>
        <w:jc w:val="left"/>
      </w:pPr>
      <w:r>
        <w:rPr>
          <w:rFonts w:ascii="Times New Roman"/>
          <w:b/>
          <w:i w:val="false"/>
          <w:color w:val="000000"/>
        </w:rPr>
        <w:t xml:space="preserve"> Бағалау парағы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744"/>
        <w:gridCol w:w="1745"/>
        <w:gridCol w:w="1745"/>
        <w:gridCol w:w="2473"/>
        <w:gridCol w:w="1136"/>
        <w:gridCol w:w="1745"/>
        <w:gridCol w:w="653"/>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Көтермеленетін көрсеткіштер мен қызмет түрлері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 тәртібін </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5"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 жыл (бағаланатын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61"/>
        <w:gridCol w:w="6339"/>
      </w:tblGrid>
      <w:tr>
        <w:trPr>
          <w:trHeight w:val="30" w:hRule="atLeast"/>
        </w:trPr>
        <w:tc>
          <w:tcPr>
            <w:tcW w:w="59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3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0"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3"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