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47f5" w14:textId="f824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қызметі саласындағы мемлекеттік көрсетілетін қызметтер регламенттерін бекіту туралы" Қарағанды облысы әкімдігінің 2015 жылғы 12 тамыздағы № 45/07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29 қыркүйектегі № 71/08 қаулысы. Қарағанды облысының Әділет департаментінде 2016 жылғы 28 қазанда № 4019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Ұлттық экономика министрінің 2016 жылғы 19 шілдедегі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14118 болып тіркелген) сәйкес, Қарағанды облысының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"Сәулет қызметі саласындағы мемлекеттік көрсетілетін қызметтер регламенттерін бекіту туралы" Қарағанды облысы әкімдігінің 2015жылғы 12 тамыздағы № 45/07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3406 болып тіркелген, 2015 жылғы 24 қыркүйектегі №150-151 (22 035) "Орталық Қазақстан" және 2015 жылғы 24 қыркүйектегі №132 (21833) "Индустриальная Караганда" газеттерінде, "Әділет" ақпараттық-құқықтық жүйесінде 2015 жылдың 25 қыркүйегінде жарияланған) келесі өзгерістер енгізілсін:</w:t>
      </w:r>
    </w:p>
    <w:bookmarkEnd w:id="0"/>
    <w:bookmarkStart w:name="z5" w:id="1"/>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 орыс тіліндегі мәтін өзгермейді:</w:t>
      </w:r>
    </w:p>
    <w:bookmarkEnd w:id="1"/>
    <w:bookmarkStart w:name="z6"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11018 болып тіркелген)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4"/>
    <w:bookmarkStart w:name="z9"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 орыс тіліндегі мәтін өзгермейді:</w:t>
      </w:r>
    </w:p>
    <w:bookmarkEnd w:id="5"/>
    <w:bookmarkStart w:name="z10" w:id="6"/>
    <w:p>
      <w:pPr>
        <w:spacing w:after="0"/>
        <w:ind w:left="0"/>
        <w:jc w:val="both"/>
      </w:pPr>
      <w:r>
        <w:rPr>
          <w:rFonts w:ascii="Times New Roman"/>
          <w:b w:val="false"/>
          <w:i w:val="false"/>
          <w:color w:val="000000"/>
          <w:sz w:val="28"/>
        </w:rPr>
        <w:t>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бекітілсін.";</w:t>
      </w:r>
    </w:p>
    <w:bookmarkEnd w:id="6"/>
    <w:bookmarkStart w:name="z11" w:id="7"/>
    <w:p>
      <w:pPr>
        <w:spacing w:after="0"/>
        <w:ind w:left="0"/>
        <w:jc w:val="both"/>
      </w:pPr>
      <w:r>
        <w:rPr>
          <w:rFonts w:ascii="Times New Roman"/>
          <w:b w:val="false"/>
          <w:i w:val="false"/>
          <w:color w:val="000000"/>
          <w:sz w:val="28"/>
        </w:rPr>
        <w:t xml:space="preserve">
      нұсқалған қаулымен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 орыс тіліндегі мәтін өзгермейді:</w:t>
      </w:r>
    </w:p>
    <w:bookmarkStart w:name="z13" w:id="8"/>
    <w:p>
      <w:pPr>
        <w:spacing w:after="0"/>
        <w:ind w:left="0"/>
        <w:jc w:val="both"/>
      </w:pPr>
      <w:r>
        <w:rPr>
          <w:rFonts w:ascii="Times New Roman"/>
          <w:b w:val="false"/>
          <w:i w:val="false"/>
          <w:color w:val="000000"/>
          <w:sz w:val="28"/>
        </w:rPr>
        <w:t>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5" w:id="9"/>
    <w:p>
      <w:pPr>
        <w:spacing w:after="0"/>
        <w:ind w:left="0"/>
        <w:jc w:val="both"/>
      </w:pPr>
      <w:r>
        <w:rPr>
          <w:rFonts w:ascii="Times New Roman"/>
          <w:b w:val="false"/>
          <w:i w:val="false"/>
          <w:color w:val="000000"/>
          <w:sz w:val="28"/>
        </w:rPr>
        <w:t xml:space="preserve">
      "4. Мемлекеттік қызметті көрсету нәтижесі келесі анықтамалардың бірі: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11018 болып тіркелген), (бұдан әрі - стандарт)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p>
    <w:bookmarkEnd w:id="9"/>
    <w:bookmarkStart w:name="z16" w:id="10"/>
    <w:p>
      <w:pPr>
        <w:spacing w:after="0"/>
        <w:ind w:left="0"/>
        <w:jc w:val="both"/>
      </w:pPr>
      <w:r>
        <w:rPr>
          <w:rFonts w:ascii="Times New Roman"/>
          <w:b w:val="false"/>
          <w:i w:val="false"/>
          <w:color w:val="000000"/>
          <w:sz w:val="28"/>
        </w:rPr>
        <w:t xml:space="preserve">
      Нұсқалған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8" w:id="11"/>
    <w:p>
      <w:pPr>
        <w:spacing w:after="0"/>
        <w:ind w:left="0"/>
        <w:jc w:val="both"/>
      </w:pPr>
      <w:r>
        <w:rPr>
          <w:rFonts w:ascii="Times New Roman"/>
          <w:b w:val="false"/>
          <w:i w:val="false"/>
          <w:color w:val="000000"/>
          <w:sz w:val="28"/>
        </w:rPr>
        <w:t xml:space="preserve">
      "4. Көрсетілетін мемлекеттік қызметтің нәтижесі -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11018 болып тіркелген), (бұдан әрі- стандарт) бекітілген "Сәулет-жоспарлау тапсырмасын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және келесі бастапқы материалдарды:</w:t>
      </w:r>
    </w:p>
    <w:bookmarkEnd w:id="11"/>
    <w:bookmarkStart w:name="z19" w:id="12"/>
    <w:p>
      <w:pPr>
        <w:spacing w:after="0"/>
        <w:ind w:left="0"/>
        <w:jc w:val="both"/>
      </w:pPr>
      <w:r>
        <w:rPr>
          <w:rFonts w:ascii="Times New Roman"/>
          <w:b w:val="false"/>
          <w:i w:val="false"/>
          <w:color w:val="000000"/>
          <w:sz w:val="28"/>
        </w:rPr>
        <w:t>
      техникалық шарттарды;</w:t>
      </w:r>
    </w:p>
    <w:bookmarkEnd w:id="12"/>
    <w:bookmarkStart w:name="z20" w:id="13"/>
    <w:p>
      <w:pPr>
        <w:spacing w:after="0"/>
        <w:ind w:left="0"/>
        <w:jc w:val="both"/>
      </w:pPr>
      <w:r>
        <w:rPr>
          <w:rFonts w:ascii="Times New Roman"/>
          <w:b w:val="false"/>
          <w:i w:val="false"/>
          <w:color w:val="000000"/>
          <w:sz w:val="28"/>
        </w:rPr>
        <w:t>
      сыртқы инженерлік желілер трассаларының схемаларын;</w:t>
      </w:r>
    </w:p>
    <w:bookmarkEnd w:id="13"/>
    <w:bookmarkStart w:name="z21" w:id="14"/>
    <w:p>
      <w:pPr>
        <w:spacing w:after="0"/>
        <w:ind w:left="0"/>
        <w:jc w:val="both"/>
      </w:pPr>
      <w:r>
        <w:rPr>
          <w:rFonts w:ascii="Times New Roman"/>
          <w:b w:val="false"/>
          <w:i w:val="false"/>
          <w:color w:val="000000"/>
          <w:sz w:val="28"/>
        </w:rPr>
        <w:t>
      егжей-тегжейлі жоспарлау жобасының көшірмесін;</w:t>
      </w:r>
    </w:p>
    <w:bookmarkEnd w:id="14"/>
    <w:bookmarkStart w:name="z22" w:id="15"/>
    <w:p>
      <w:pPr>
        <w:spacing w:after="0"/>
        <w:ind w:left="0"/>
        <w:jc w:val="both"/>
      </w:pPr>
      <w:r>
        <w:rPr>
          <w:rFonts w:ascii="Times New Roman"/>
          <w:b w:val="false"/>
          <w:i w:val="false"/>
          <w:color w:val="000000"/>
          <w:sz w:val="28"/>
        </w:rPr>
        <w:t>
      тік жоспарлау белгілерін;</w:t>
      </w:r>
    </w:p>
    <w:bookmarkEnd w:id="15"/>
    <w:bookmarkStart w:name="z23" w:id="16"/>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беру;</w:t>
      </w:r>
    </w:p>
    <w:bookmarkEnd w:id="16"/>
    <w:bookmarkStart w:name="z24" w:id="17"/>
    <w:p>
      <w:pPr>
        <w:spacing w:after="0"/>
        <w:ind w:left="0"/>
        <w:jc w:val="both"/>
      </w:pPr>
      <w:r>
        <w:rPr>
          <w:rFonts w:ascii="Times New Roman"/>
          <w:b w:val="false"/>
          <w:i w:val="false"/>
          <w:color w:val="000000"/>
          <w:sz w:val="28"/>
        </w:rPr>
        <w:t>
      сәулет-жоспарлау тапсырмасын беру.";</w:t>
      </w:r>
    </w:p>
    <w:bookmarkEnd w:id="17"/>
    <w:bookmarkStart w:name="z25" w:id="1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18"/>
    <w:bookmarkStart w:name="z26" w:id="19"/>
    <w:p>
      <w:pPr>
        <w:spacing w:after="0"/>
        <w:ind w:left="0"/>
        <w:jc w:val="both"/>
      </w:pPr>
      <w:r>
        <w:rPr>
          <w:rFonts w:ascii="Times New Roman"/>
          <w:b w:val="false"/>
          <w:i w:val="false"/>
          <w:color w:val="000000"/>
          <w:sz w:val="28"/>
        </w:rPr>
        <w:t>
      "3) жауапты орындаушы келіп түскен өтінішті қарастыра отырып, бір мезгілде инженерлiк және коммуналдық қамтамасыз ету бойынша қызмет көрсетушiлерге техникалық шарттарды 5 (бес) жұмыс күні ішінде алуға арналған сауалнама парағын жібереді және техникалық және (немесе) технологиялық жағынан күрделі емес жобалар бойынша өтініштерді 6 (алты) жұмыс күні ішінде, бастапқа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тік жоспарлау белгілері, жолдар мен көшелердің көлденең қималары, сыртқы инженерлік желілер трассаларының схемалары) алу 15 (он бес) жұмыс күні ішінде, ал техникалық және (немесе) технологиялық жағынан күрделі объектілерді жобалауға арналған өтінішті қарау мерзімі сәулет-жоспарлау тапсырмасы және техникалық шарттарды беруге 15 (он бес) жұмыс күні ішінде,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17 (он жеті) жұмыс күні ішінде, мерзімі екі жұмыс күндерінен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19"/>
    <w:bookmarkStart w:name="z27" w:id="2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20"/>
    <w:bookmarkStart w:name="z28" w:id="21"/>
    <w:p>
      <w:pPr>
        <w:spacing w:after="0"/>
        <w:ind w:left="0"/>
        <w:jc w:val="both"/>
      </w:pPr>
      <w:r>
        <w:rPr>
          <w:rFonts w:ascii="Times New Roman"/>
          <w:b w:val="false"/>
          <w:i w:val="false"/>
          <w:color w:val="000000"/>
          <w:sz w:val="28"/>
        </w:rPr>
        <w:t>
      3) жауапты орындаушы келіп түскен өтінішті қарастыра отырып,бір мезгілде инженерлiк және коммуналдық қамтамасыз ету бойынша қызмет көрсетушiлерге техникалық шарттарды 5 (бес) жұмыс күні ішінде алуға арналған сауалнама парағын жібереді және техникалық және (немесе) технологиялық жағынан күрделі емес жобалар бойынша өтініштерді 6 (алты) жұмыс күні ішінде,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тік жоспарлау белгілері, жолдар мен көшелердің көлденең қималары, сыртқы инженерлік желілер трассаларының схемалары) алу 15 (он бес) жұмыс күні ішінде, ал техникалық және (немесе) технологиялық жағынан күрделі объектілерді жобалауға арналған өтінішті қарау мерзімі сәулет-жоспарлау тапсырмасы және техникалық шарттарды беруге 15 (он бес) жұмыс күні ішінде,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17 (он жеті) жұмыс күні ішінде, мерзімі екі жұмыс күндерінен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қолқоюға жолдайды;";</w:t>
      </w:r>
    </w:p>
    <w:bookmarkEnd w:id="21"/>
    <w:bookmarkStart w:name="z29" w:id="2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12) тармақшасы</w:t>
      </w:r>
      <w:r>
        <w:rPr>
          <w:rFonts w:ascii="Times New Roman"/>
          <w:b w:val="false"/>
          <w:i w:val="false"/>
          <w:color w:val="000000"/>
          <w:sz w:val="28"/>
        </w:rPr>
        <w:t xml:space="preserve"> келесі редакцияда жазылсын:</w:t>
      </w:r>
    </w:p>
    <w:bookmarkEnd w:id="22"/>
    <w:bookmarkStart w:name="z30" w:id="23"/>
    <w:p>
      <w:pPr>
        <w:spacing w:after="0"/>
        <w:ind w:left="0"/>
        <w:jc w:val="both"/>
      </w:pPr>
      <w:r>
        <w:rPr>
          <w:rFonts w:ascii="Times New Roman"/>
          <w:b w:val="false"/>
          <w:i w:val="false"/>
          <w:color w:val="000000"/>
          <w:sz w:val="28"/>
        </w:rPr>
        <w:t>
      "8 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(СЖТ алу) алуы.</w:t>
      </w:r>
    </w:p>
    <w:bookmarkEnd w:id="23"/>
    <w:bookmarkStart w:name="z31" w:id="24"/>
    <w:p>
      <w:pPr>
        <w:spacing w:after="0"/>
        <w:ind w:left="0"/>
        <w:jc w:val="both"/>
      </w:pPr>
      <w:r>
        <w:rPr>
          <w:rFonts w:ascii="Times New Roman"/>
          <w:b w:val="false"/>
          <w:i w:val="false"/>
          <w:color w:val="000000"/>
          <w:sz w:val="28"/>
        </w:rPr>
        <w:t>
      Мемлекеттік корпорацияға құжаттар топтамасын тапсырғансәттен бастап мемлекеттік көрсетілетін қызметтің мерзімі - 6 (алты) не 15 (он бес),не 17 (он жеті) жұмыс күні.</w:t>
      </w:r>
    </w:p>
    <w:bookmarkEnd w:id="24"/>
    <w:bookmarkStart w:name="z32" w:id="25"/>
    <w:p>
      <w:pPr>
        <w:spacing w:after="0"/>
        <w:ind w:left="0"/>
        <w:jc w:val="both"/>
      </w:pPr>
      <w:r>
        <w:rPr>
          <w:rFonts w:ascii="Times New Roman"/>
          <w:b w:val="false"/>
          <w:i w:val="false"/>
          <w:color w:val="000000"/>
          <w:sz w:val="28"/>
        </w:rPr>
        <w:t>
      Мемлекеттік ккорпорацияға өтініш берген кезде құжаттарды қабылдау күні мемлекеттік қызметті көрсету меріміне кірмейді.</w:t>
      </w:r>
    </w:p>
    <w:bookmarkEnd w:id="25"/>
    <w:bookmarkStart w:name="z33" w:id="26"/>
    <w:p>
      <w:pPr>
        <w:spacing w:after="0"/>
        <w:ind w:left="0"/>
        <w:jc w:val="both"/>
      </w:pPr>
      <w:r>
        <w:rPr>
          <w:rFonts w:ascii="Times New Roman"/>
          <w:b w:val="false"/>
          <w:i w:val="false"/>
          <w:color w:val="000000"/>
          <w:sz w:val="28"/>
        </w:rPr>
        <w:t>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1-қосымшасына сәйкес диаграммада келтірілген.";</w:t>
      </w:r>
    </w:p>
    <w:bookmarkEnd w:id="26"/>
    <w:bookmarkStart w:name="z34" w:id="27"/>
    <w:p>
      <w:pPr>
        <w:spacing w:after="0"/>
        <w:ind w:left="0"/>
        <w:jc w:val="both"/>
      </w:pPr>
      <w:r>
        <w:rPr>
          <w:rFonts w:ascii="Times New Roman"/>
          <w:b w:val="false"/>
          <w:i w:val="false"/>
          <w:color w:val="000000"/>
          <w:sz w:val="28"/>
        </w:rPr>
        <w:t xml:space="preserve">
      нұсқалған қаулымен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 орыс тіліндегі мәтіні өзгермейді:</w:t>
      </w:r>
    </w:p>
    <w:bookmarkStart w:name="z36" w:id="28"/>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өзгертпей, қолданыстағы ғимараттардағы үй- 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38" w:id="29"/>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(бұдан әрі-өтініш)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11018 болып тіркелген), (бұдан әрі - стандарт) бекітілген "Тіреу және қоршау конструкцияларын, инженерлік жүйелер мен жабдықтарды өзгертуге байланысты емесқолданыстағы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бар болуы мемлекеттік қызмет көрсету бойынша рәсімді (іс-қимылды) бастауға негіздеме болып табылады.". </w:t>
      </w:r>
    </w:p>
    <w:bookmarkEnd w:id="29"/>
    <w:bookmarkStart w:name="z39" w:id="30"/>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30"/>
    <w:bookmarkStart w:name="z40" w:id="3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