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7300" w14:textId="c207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көлемді кемелерді жүргізу құқығына куәліктер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4 тамыздағы № 58/02 қаулысы. Қарағанды облысының Әділет департаментінде 2016 жылғы 2 қыркүйекте № 3947 болып тіркелді. Күші жойылды - Қарағанды облысының әкімдігінің 2020 жылғы 20 шілдедегі № 45/02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20.07.2020 </w:t>
      </w:r>
      <w:r>
        <w:rPr>
          <w:rFonts w:ascii="Times New Roman"/>
          <w:b w:val="false"/>
          <w:i w:val="false"/>
          <w:color w:val="ff0000"/>
          <w:sz w:val="28"/>
        </w:rPr>
        <w:t>№ 45/02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Инвестициялар және даму министрінің 2015 жылғы 30 сәуірдегі "Ішкі су көлігі саласында мемлекеттік көрсетілетін қызметтер стандарттарын бекіту туралы" № 556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11369 болып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xml:space="preserve">
      2. Қарағанды облысы әкімдігінің 2015 жылғы 8 қазандағы "Өздігінен жүретін шағын көлемді кемелерді жүргізу құқығына куәліктер беру" мемлекеттік көрсетілетін қызмет регламентін бекіту туралы" № 59/01 </w:t>
      </w:r>
      <w:r>
        <w:rPr>
          <w:rFonts w:ascii="Times New Roman"/>
          <w:b w:val="false"/>
          <w:i w:val="false"/>
          <w:color w:val="000000"/>
          <w:sz w:val="28"/>
        </w:rPr>
        <w:t xml:space="preserve">қаулысының </w:t>
      </w:r>
      <w:r>
        <w:rPr>
          <w:rFonts w:ascii="Times New Roman"/>
          <w:b w:val="false"/>
          <w:i w:val="false"/>
          <w:color w:val="000000"/>
          <w:sz w:val="28"/>
        </w:rPr>
        <w:t>(Нормативтік құқықтық актілерді мемлекеттік тіркеу тізілімінде № 3487 болып тіркелген, 2015 жылғы 19 қарашада № 168-169 (21919-21920) "Индустриальная Караганда" және 2015 жылғы 19 қарашада № 192-193 (22 077) "Орталық Казақстан" газеттерінде, 2015 жылғы 23 қарашада Қазақстан Республикасы нормативтік құқықтық актілерінің "Әділет" ақпараттық-құқықтық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"04" тамыздағы</w:t>
            </w:r>
            <w:r>
              <w:br/>
            </w:r>
            <w:r>
              <w:rPr>
                <w:rFonts w:ascii="Times New Roman"/>
                <w:b w:val="false"/>
                <w:i w:val="false"/>
                <w:color w:val="000000"/>
                <w:sz w:val="20"/>
              </w:rPr>
              <w:t>№ 58/02 қаулысымен бекітілген</w:t>
            </w:r>
          </w:p>
        </w:tc>
      </w:tr>
    </w:tbl>
    <w:bookmarkStart w:name="z10" w:id="5"/>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 регламенті</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"Өздігінен жүретін шағын көлемді кемелерді жүргізу құқығына куәліктер беру" мемлекеттік көрсетілетін қызмет (бұдан әрі – мемлекеттік көрсетілетін қызмет) "Қарағанды облысының жолаушылар көлігі және автомобиль жолдары басқармасы" мемлекеттік мекемесімен (бұдан әрі – көрсетілетін қызметті беруші) көрсетіледі.</w:t>
      </w:r>
    </w:p>
    <w:bookmarkEnd w:id="7"/>
    <w:bookmarkStart w:name="z13" w:id="8"/>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bookmarkEnd w:id="8"/>
    <w:bookmarkStart w:name="z14"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15" w:id="10"/>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0"/>
    <w:bookmarkStart w:name="z16" w:id="11"/>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1"/>
    <w:bookmarkStart w:name="z17" w:id="12"/>
    <w:p>
      <w:pPr>
        <w:spacing w:after="0"/>
        <w:ind w:left="0"/>
        <w:jc w:val="both"/>
      </w:pPr>
      <w:r>
        <w:rPr>
          <w:rFonts w:ascii="Times New Roman"/>
          <w:b w:val="false"/>
          <w:i w:val="false"/>
          <w:color w:val="000000"/>
          <w:sz w:val="28"/>
        </w:rPr>
        <w:t>
      3. Мемлекеттік қызмет көрсету нәтижесі – қағаз түрінде өздігінен жүретін шағын көлемді кемені басқару құқығына куәлік, өздігінен жүретін шағын көлемді кемені басқару құқығына куәліктің телнұсқасы.</w:t>
      </w:r>
    </w:p>
    <w:bookmarkEnd w:id="12"/>
    <w:bookmarkStart w:name="z18" w:id="13"/>
    <w:p>
      <w:pPr>
        <w:spacing w:after="0"/>
        <w:ind w:left="0"/>
        <w:jc w:val="left"/>
      </w:pPr>
      <w:r>
        <w:rPr>
          <w:rFonts w:ascii="Times New Roman"/>
          <w:b/>
          <w:i w:val="false"/>
          <w:color w:val="000000"/>
        </w:rPr>
        <w:t xml:space="preserve"> 2. Мемлекеттік қызметі көрсету процесінде көрсетілетін қызметті берушінің құрылымдық бөлімшелерінің (қызметкерлерінің) іс–қимылы тәртібін сипаттау</w:t>
      </w:r>
    </w:p>
    <w:bookmarkEnd w:id="13"/>
    <w:bookmarkStart w:name="z19" w:id="14"/>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Қазақстан Республикасы Инвестициялар және даму министрінің 2015 жылғы 30 сәуірдегі "Ішкі су көлігі саласында мемлекеттік көрсетілетін қызметтер стандарттарын бекіту туралы" № 556 бұйрығымен бекітілген "Өздігінен жүретін шағын көлемді кемелерді жүргізу құқығына куәліктер беру" мемлекеттік көрсетілетін қызмет стандартының (Нормативтік құқықтық актілерді мемлекеттік тіркеу тізілімінде № 11369 болып тіркелді)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4"/>
    <w:bookmarkStart w:name="z20" w:id="15"/>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(іс-әрекеттің) мазмұны, оны орындау ұзақтығы:</w:t>
      </w:r>
    </w:p>
    <w:bookmarkEnd w:id="15"/>
    <w:bookmarkStart w:name="z21" w:id="16"/>
    <w:p>
      <w:pPr>
        <w:spacing w:after="0"/>
        <w:ind w:left="0"/>
        <w:jc w:val="both"/>
      </w:pPr>
      <w:r>
        <w:rPr>
          <w:rFonts w:ascii="Times New Roman"/>
          <w:b w:val="false"/>
          <w:i w:val="false"/>
          <w:color w:val="000000"/>
          <w:sz w:val="28"/>
        </w:rPr>
        <w:t>
      1) көрсетілетін қызметті берушінің кеңсесі Мемлекеттік корпорация не болмаса Портал арқылы жолданған құжаттарды қабылдайды және оларды тіркейді – 30 минут. Нәтижесі – құжаттарды басшылыққа жолдау;</w:t>
      </w:r>
    </w:p>
    <w:bookmarkEnd w:id="16"/>
    <w:bookmarkStart w:name="z22" w:id="17"/>
    <w:p>
      <w:pPr>
        <w:spacing w:after="0"/>
        <w:ind w:left="0"/>
        <w:jc w:val="both"/>
      </w:pPr>
      <w:r>
        <w:rPr>
          <w:rFonts w:ascii="Times New Roman"/>
          <w:b w:val="false"/>
          <w:i w:val="false"/>
          <w:color w:val="000000"/>
          <w:sz w:val="28"/>
        </w:rPr>
        <w:t>
      2) көрсетілетін қызметті берушінің басшылығы құжаттармен танысады – 30 минут. Нәтижесі – орындау үшін жауапты орындаушыны анықтау;</w:t>
      </w:r>
    </w:p>
    <w:bookmarkEnd w:id="17"/>
    <w:bookmarkStart w:name="z23" w:id="18"/>
    <w:p>
      <w:pPr>
        <w:spacing w:after="0"/>
        <w:ind w:left="0"/>
        <w:jc w:val="both"/>
      </w:pPr>
      <w:r>
        <w:rPr>
          <w:rFonts w:ascii="Times New Roman"/>
          <w:b w:val="false"/>
          <w:i w:val="false"/>
          <w:color w:val="000000"/>
          <w:sz w:val="28"/>
        </w:rPr>
        <w:t>
      3) жауапты орындаушы құжаттардың қойылатын талаптарға сәйкестігін тексереді және дайындайды:</w:t>
      </w:r>
    </w:p>
    <w:bookmarkEnd w:id="18"/>
    <w:bookmarkStart w:name="z24" w:id="19"/>
    <w:p>
      <w:pPr>
        <w:spacing w:after="0"/>
        <w:ind w:left="0"/>
        <w:jc w:val="both"/>
      </w:pPr>
      <w:r>
        <w:rPr>
          <w:rFonts w:ascii="Times New Roman"/>
          <w:b w:val="false"/>
          <w:i w:val="false"/>
          <w:color w:val="000000"/>
          <w:sz w:val="28"/>
        </w:rPr>
        <w:t>
      емтихан тапсырған кезінен бастап өздігінен жүретін шағын көлемді кемелерді жүргізу құқығына куәлік - 8 жұмыс күні;</w:t>
      </w:r>
    </w:p>
    <w:bookmarkEnd w:id="19"/>
    <w:bookmarkStart w:name="z25" w:id="20"/>
    <w:p>
      <w:pPr>
        <w:spacing w:after="0"/>
        <w:ind w:left="0"/>
        <w:jc w:val="both"/>
      </w:pPr>
      <w:r>
        <w:rPr>
          <w:rFonts w:ascii="Times New Roman"/>
          <w:b w:val="false"/>
          <w:i w:val="false"/>
          <w:color w:val="000000"/>
          <w:sz w:val="28"/>
        </w:rPr>
        <w:t>
      өздігінен жүретін шағын көлемді кемелерді жүргізу құқығына куәліктің телнұсқасы - 1 жұмыс күні;</w:t>
      </w:r>
    </w:p>
    <w:bookmarkEnd w:id="20"/>
    <w:bookmarkStart w:name="z26" w:id="21"/>
    <w:p>
      <w:pPr>
        <w:spacing w:after="0"/>
        <w:ind w:left="0"/>
        <w:jc w:val="both"/>
      </w:pPr>
      <w:r>
        <w:rPr>
          <w:rFonts w:ascii="Times New Roman"/>
          <w:b w:val="false"/>
          <w:i w:val="false"/>
          <w:color w:val="000000"/>
          <w:sz w:val="28"/>
        </w:rPr>
        <w:t>
      өздігінен жүретін шағын көлемдi кемелердi жүргізу құқығына бұрын берілген куәліктің жарамдылық мерзiмi өткен жағдайда құжаттар топтамасын тапсырған кезден бастап - 2 жұмыс күні. Нәтижесі - мемлекеттік көрсетілетін қызметтің нәтижесі: өздігінен жүретін шағын көлемді кемелерді жүргізу құқығына куәлік немесе өздігінен жүретін шағын көлемді кемелерді жүргізу құқығына куәліктің қағаз түріндегі телнұсқасы;</w:t>
      </w:r>
    </w:p>
    <w:bookmarkEnd w:id="21"/>
    <w:bookmarkStart w:name="z27" w:id="22"/>
    <w:p>
      <w:pPr>
        <w:spacing w:after="0"/>
        <w:ind w:left="0"/>
        <w:jc w:val="both"/>
      </w:pPr>
      <w:r>
        <w:rPr>
          <w:rFonts w:ascii="Times New Roman"/>
          <w:b w:val="false"/>
          <w:i w:val="false"/>
          <w:color w:val="000000"/>
          <w:sz w:val="28"/>
        </w:rPr>
        <w:t>
      4) көрсетілетін қызметті берушінің басшылығы құжаттармен танысады – 30 минут. Нәтижесі – өздігінен жүретін шағын көлемді кемелерді жүргізу құқығына куәліктің немесе өздігінен жүретін шағын көлемді кемелерді жүргізу құқығына куәліктің телнұсқасына қол қою;</w:t>
      </w:r>
    </w:p>
    <w:bookmarkEnd w:id="22"/>
    <w:bookmarkStart w:name="z28" w:id="23"/>
    <w:p>
      <w:pPr>
        <w:spacing w:after="0"/>
        <w:ind w:left="0"/>
        <w:jc w:val="both"/>
      </w:pPr>
      <w:r>
        <w:rPr>
          <w:rFonts w:ascii="Times New Roman"/>
          <w:b w:val="false"/>
          <w:i w:val="false"/>
          <w:color w:val="000000"/>
          <w:sz w:val="28"/>
        </w:rPr>
        <w:t>
      5) көрсетілетін қызметті берушінің кеңсесі Мемлекеттік корпорация қызметкеріне немесе көрсетілетін қызметті алушыға Портал арқылы электрондық түрде, көрсетілетін қызметті берушінің өкілетті тұлғасының электрондық-цифрлық қолы қойылған (бұдан әрі - ЭЦҚ) мемлекеттік көрсетілетін қызмет нәтижесін береді – 30 минут. Нәтижесі – мемлекеттік көрсетілетін қызмет туралы журналында Мемлекеттік корпорация қызметкерінің қолы қойылады.</w:t>
      </w:r>
    </w:p>
    <w:bookmarkEnd w:id="23"/>
    <w:bookmarkStart w:name="z29" w:id="24"/>
    <w:p>
      <w:pPr>
        <w:spacing w:after="0"/>
        <w:ind w:left="0"/>
        <w:jc w:val="left"/>
      </w:pPr>
      <w:r>
        <w:rPr>
          <w:rFonts w:ascii="Times New Roman"/>
          <w:b/>
          <w:i w:val="false"/>
          <w:color w:val="000000"/>
        </w:rPr>
        <w:t xml:space="preserve"> 3. Мемлекеттік қызметтерді көрсету процесіндегі көрсетілетін қызметті берушінің құрылымдық бөлімшелерінің (қызметкерлерінің) іс-қимылы тәртібін сипаттау</w:t>
      </w:r>
    </w:p>
    <w:bookmarkEnd w:id="24"/>
    <w:bookmarkStart w:name="z30" w:id="25"/>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(қызметкерлердің) құрылымдық бөлімшелерінің тізбесі:</w:t>
      </w:r>
    </w:p>
    <w:bookmarkEnd w:id="25"/>
    <w:bookmarkStart w:name="z31" w:id="2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6"/>
    <w:bookmarkStart w:name="z32" w:id="27"/>
    <w:p>
      <w:pPr>
        <w:spacing w:after="0"/>
        <w:ind w:left="0"/>
        <w:jc w:val="both"/>
      </w:pPr>
      <w:r>
        <w:rPr>
          <w:rFonts w:ascii="Times New Roman"/>
          <w:b w:val="false"/>
          <w:i w:val="false"/>
          <w:color w:val="000000"/>
          <w:sz w:val="28"/>
        </w:rPr>
        <w:t>
      2) көрсетілетін қызметті берушінің басшылығы;</w:t>
      </w:r>
    </w:p>
    <w:bookmarkEnd w:id="27"/>
    <w:bookmarkStart w:name="z33" w:id="2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8"/>
    <w:bookmarkStart w:name="z34" w:id="2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 (іс–қимылдар) кезеңділігінің сипаттамасы:</w:t>
      </w:r>
    </w:p>
    <w:bookmarkEnd w:id="29"/>
    <w:bookmarkStart w:name="z35" w:id="30"/>
    <w:p>
      <w:pPr>
        <w:spacing w:after="0"/>
        <w:ind w:left="0"/>
        <w:jc w:val="both"/>
      </w:pPr>
      <w:r>
        <w:rPr>
          <w:rFonts w:ascii="Times New Roman"/>
          <w:b w:val="false"/>
          <w:i w:val="false"/>
          <w:color w:val="000000"/>
          <w:sz w:val="28"/>
        </w:rPr>
        <w:t>
      1) көрсетілетін қызметті берушінің кеңсесі Мемлекеттік корпорация не болмаса Портал арқылы жолданған құжаттарды қабылдауды және тіркеуді жүргізеді, құжаттарды бұрыштама қою үшін басшылыққа жолдайды – 30 минут;</w:t>
      </w:r>
    </w:p>
    <w:bookmarkEnd w:id="30"/>
    <w:bookmarkStart w:name="z36" w:id="31"/>
    <w:p>
      <w:pPr>
        <w:spacing w:after="0"/>
        <w:ind w:left="0"/>
        <w:jc w:val="both"/>
      </w:pPr>
      <w:r>
        <w:rPr>
          <w:rFonts w:ascii="Times New Roman"/>
          <w:b w:val="false"/>
          <w:i w:val="false"/>
          <w:color w:val="000000"/>
          <w:sz w:val="28"/>
        </w:rPr>
        <w:t>
      2) көрсетілетін қызметті берушінің басшылығы құжаттарды қарастырады және бұрыштама қояды, құжаттарды жауапты орындаушыға жолдайды – 30 минут;</w:t>
      </w:r>
    </w:p>
    <w:bookmarkEnd w:id="31"/>
    <w:bookmarkStart w:name="z37" w:id="32"/>
    <w:p>
      <w:pPr>
        <w:spacing w:after="0"/>
        <w:ind w:left="0"/>
        <w:jc w:val="both"/>
      </w:pPr>
      <w:r>
        <w:rPr>
          <w:rFonts w:ascii="Times New Roman"/>
          <w:b w:val="false"/>
          <w:i w:val="false"/>
          <w:color w:val="000000"/>
          <w:sz w:val="28"/>
        </w:rPr>
        <w:t>
      3) жауапты орындаушы құжаттарды қойылатын талаптарға сәйкестілігіне қарастырады және дайындайды:</w:t>
      </w:r>
    </w:p>
    <w:bookmarkEnd w:id="32"/>
    <w:bookmarkStart w:name="z38" w:id="33"/>
    <w:p>
      <w:pPr>
        <w:spacing w:after="0"/>
        <w:ind w:left="0"/>
        <w:jc w:val="both"/>
      </w:pPr>
      <w:r>
        <w:rPr>
          <w:rFonts w:ascii="Times New Roman"/>
          <w:b w:val="false"/>
          <w:i w:val="false"/>
          <w:color w:val="000000"/>
          <w:sz w:val="28"/>
        </w:rPr>
        <w:t>
      емтихан тапсырған кезінен бастап өздігінен жүретін шағын көлемді кемелерді жүргізу құқығына куәлік - 8 жұмыс күні;</w:t>
      </w:r>
    </w:p>
    <w:bookmarkEnd w:id="33"/>
    <w:bookmarkStart w:name="z39" w:id="34"/>
    <w:p>
      <w:pPr>
        <w:spacing w:after="0"/>
        <w:ind w:left="0"/>
        <w:jc w:val="both"/>
      </w:pPr>
      <w:r>
        <w:rPr>
          <w:rFonts w:ascii="Times New Roman"/>
          <w:b w:val="false"/>
          <w:i w:val="false"/>
          <w:color w:val="000000"/>
          <w:sz w:val="28"/>
        </w:rPr>
        <w:t>
      өздігінен жүретін шағын көлемді кемелерді жүргізу құқығына куәліктің телнұсқасы - 1 жұмыс күні;</w:t>
      </w:r>
    </w:p>
    <w:bookmarkEnd w:id="34"/>
    <w:bookmarkStart w:name="z40" w:id="35"/>
    <w:p>
      <w:pPr>
        <w:spacing w:after="0"/>
        <w:ind w:left="0"/>
        <w:jc w:val="both"/>
      </w:pPr>
      <w:r>
        <w:rPr>
          <w:rFonts w:ascii="Times New Roman"/>
          <w:b w:val="false"/>
          <w:i w:val="false"/>
          <w:color w:val="000000"/>
          <w:sz w:val="28"/>
        </w:rPr>
        <w:t>
      өздігінен жүретін шағын көлемдi кемелердi жүргізу құқығына бұрын берілген куәліктің немесе өздігінен жүретін шағын көлемді кемелерді жүргізу құқығына куәліктің жарамдылық мерзiмi өткен жағдайда құжаттар топтамасын тапсырған кезден бастап - 2 жұмыс күні.</w:t>
      </w:r>
    </w:p>
    <w:bookmarkEnd w:id="35"/>
    <w:bookmarkStart w:name="z41" w:id="36"/>
    <w:p>
      <w:pPr>
        <w:spacing w:after="0"/>
        <w:ind w:left="0"/>
        <w:jc w:val="both"/>
      </w:pPr>
      <w:r>
        <w:rPr>
          <w:rFonts w:ascii="Times New Roman"/>
          <w:b w:val="false"/>
          <w:i w:val="false"/>
          <w:color w:val="000000"/>
          <w:sz w:val="28"/>
        </w:rPr>
        <w:t>
      4) көрсетілетін қызметті берушінің басшылығы өздігінен жүретін шағын көлемдi кемелердi жүргізу құқығына куәлікке немесе өздігінен жүретін шағын көлемді кемелерді жүргізу құқығына куәліктің телнұсқасына қол қояды - 30 минут.</w:t>
      </w:r>
    </w:p>
    <w:bookmarkEnd w:id="36"/>
    <w:bookmarkStart w:name="z42" w:id="37"/>
    <w:p>
      <w:pPr>
        <w:spacing w:after="0"/>
        <w:ind w:left="0"/>
        <w:jc w:val="both"/>
      </w:pPr>
      <w:r>
        <w:rPr>
          <w:rFonts w:ascii="Times New Roman"/>
          <w:b w:val="false"/>
          <w:i w:val="false"/>
          <w:color w:val="000000"/>
          <w:sz w:val="28"/>
        </w:rPr>
        <w:t>
      5) көрсетілетін қызметті беруші кеңсесінің қызметкері Мемлекеттік корпорация қызметкеріне не болмаса Портал арқылы көрсетілетін қызметті алушының электронды нысанда көрсетілетін қызметті берушінің уәкілетті тұлғасының ЭЦҚ қойылған мемлекеттік көрсетілетін қызметтің нәтижесін береді – 30 минут.</w:t>
      </w:r>
    </w:p>
    <w:bookmarkEnd w:id="37"/>
    <w:bookmarkStart w:name="z43" w:id="3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w:t>
      </w:r>
      <w:r>
        <w:br/>
      </w:r>
      <w:r>
        <w:rPr>
          <w:rFonts w:ascii="Times New Roman"/>
          <w:b/>
          <w:i w:val="false"/>
          <w:color w:val="000000"/>
        </w:rPr>
        <w:t>тәртібін, сондай-ақ мемлекеттік қызмет көрсету процесінде ақпараттық жүйелерді пайдалану тәртібін сипаттау</w:t>
      </w:r>
    </w:p>
    <w:bookmarkEnd w:id="38"/>
    <w:bookmarkStart w:name="z44" w:id="39"/>
    <w:p>
      <w:pPr>
        <w:spacing w:after="0"/>
        <w:ind w:left="0"/>
        <w:jc w:val="both"/>
      </w:pPr>
      <w:r>
        <w:rPr>
          <w:rFonts w:ascii="Times New Roman"/>
          <w:b w:val="false"/>
          <w:i w:val="false"/>
          <w:color w:val="000000"/>
          <w:sz w:val="28"/>
        </w:rPr>
        <w:t>
      8. Мемлекеттік корпорацияның өтініш білдіру тәртібін сипаттау, мемлекеттік көрсетілетін қызметті берушінің сұрау салуын өңдеу ұзақтылығы:</w:t>
      </w:r>
    </w:p>
    <w:bookmarkEnd w:id="39"/>
    <w:bookmarkStart w:name="z45" w:id="40"/>
    <w:p>
      <w:pPr>
        <w:spacing w:after="0"/>
        <w:ind w:left="0"/>
        <w:jc w:val="both"/>
      </w:pPr>
      <w:r>
        <w:rPr>
          <w:rFonts w:ascii="Times New Roman"/>
          <w:b w:val="false"/>
          <w:i w:val="false"/>
          <w:color w:val="000000"/>
          <w:sz w:val="28"/>
        </w:rPr>
        <w:t>
      1) мемлекеттік көрсетілетін қызметті алушы көрсетілетін қызметті алу үшін Мемлекеттік корпорацияға өтініш білдіреді;</w:t>
      </w:r>
    </w:p>
    <w:bookmarkEnd w:id="40"/>
    <w:bookmarkStart w:name="z46" w:id="41"/>
    <w:p>
      <w:pPr>
        <w:spacing w:after="0"/>
        <w:ind w:left="0"/>
        <w:jc w:val="both"/>
      </w:pPr>
      <w:r>
        <w:rPr>
          <w:rFonts w:ascii="Times New Roman"/>
          <w:b w:val="false"/>
          <w:i w:val="false"/>
          <w:color w:val="000000"/>
          <w:sz w:val="28"/>
        </w:rPr>
        <w:t>
      2) Мемлекеттік корпорация қызметкері өтінішінің дұрыс толтырылғанын, құжаттардың толықтығын тексереді, көрсетілетін қызметті алушыдан Қазақстан Республикасының заңдарымен басқалай жағдайлар қарастырылмаған жағдайда, ақпараттық жүйелерде болатын, заңмен қорғалатын құпиядан тұратын мәліметтерді пайдалануға көрсетілетін қызметті алушының жазбаша келісімін алады - 15 минут;</w:t>
      </w:r>
    </w:p>
    <w:bookmarkEnd w:id="41"/>
    <w:bookmarkStart w:name="z47" w:id="42"/>
    <w:p>
      <w:pPr>
        <w:spacing w:after="0"/>
        <w:ind w:left="0"/>
        <w:jc w:val="both"/>
      </w:pPr>
      <w:r>
        <w:rPr>
          <w:rFonts w:ascii="Times New Roman"/>
          <w:b w:val="false"/>
          <w:i w:val="false"/>
          <w:color w:val="000000"/>
          <w:sz w:val="28"/>
        </w:rPr>
        <w:t>
      3) Мемлекеттік корпорация қызметкері көрсетілетін қызметті алушы тұлғасының сәйкестілігін тексереді, көрсетілетін қызметті алушы туралы тиісті ақпарат және берілген құжаттардың тізімін енгізеді - 15 минут;</w:t>
      </w:r>
    </w:p>
    <w:bookmarkEnd w:id="42"/>
    <w:bookmarkStart w:name="z48" w:id="43"/>
    <w:p>
      <w:pPr>
        <w:spacing w:after="0"/>
        <w:ind w:left="0"/>
        <w:jc w:val="both"/>
      </w:pPr>
      <w:r>
        <w:rPr>
          <w:rFonts w:ascii="Times New Roman"/>
          <w:b w:val="false"/>
          <w:i w:val="false"/>
          <w:color w:val="000000"/>
          <w:sz w:val="28"/>
        </w:rPr>
        <w:t>
      4) Мемлекеттік корпорация қызметкері құжаттардың топтамасын қабылдау туралы қолхатта көрсетілген мерзімде көрсетілетін қызметті алушыға мемлекеттік қызметті көрсетудің нәтижесін береді – 15 минут.</w:t>
      </w:r>
    </w:p>
    <w:bookmarkEnd w:id="43"/>
    <w:bookmarkStart w:name="z49" w:id="44"/>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өтініш білдіру тәртібін және рәсімдерінің (іс-қимылдарының) реттілігін сипаттау:</w:t>
      </w:r>
    </w:p>
    <w:bookmarkEnd w:id="44"/>
    <w:bookmarkStart w:name="z50" w:id="45"/>
    <w:p>
      <w:pPr>
        <w:spacing w:after="0"/>
        <w:ind w:left="0"/>
        <w:jc w:val="both"/>
      </w:pPr>
      <w:r>
        <w:rPr>
          <w:rFonts w:ascii="Times New Roman"/>
          <w:b w:val="false"/>
          <w:i w:val="false"/>
          <w:color w:val="000000"/>
          <w:sz w:val="28"/>
        </w:rPr>
        <w:t>
      1) көрсетілетін қызметті алушы, көрсетілетін қызметті алушының компьютерінің интернет–браузерінде сақталатын (Порталда тіркелмеген қызмет алушылар үшін жүзеге асырылады) ЭЦҚ өзіндік тіркеу куәлігінің көмегімен Порталда тіркеуді іске асырады;</w:t>
      </w:r>
    </w:p>
    <w:bookmarkEnd w:id="45"/>
    <w:bookmarkStart w:name="z51" w:id="46"/>
    <w:p>
      <w:pPr>
        <w:spacing w:after="0"/>
        <w:ind w:left="0"/>
        <w:jc w:val="both"/>
      </w:pPr>
      <w:r>
        <w:rPr>
          <w:rFonts w:ascii="Times New Roman"/>
          <w:b w:val="false"/>
          <w:i w:val="false"/>
          <w:color w:val="000000"/>
          <w:sz w:val="28"/>
        </w:rPr>
        <w:t>
      2) 1-процесс – ЭЦҚ тіркеу куәлігінің компьютерін көрсетілетін қызметті алушының интернет – браузерінде бекіту, мемлекеттік көрсетілетін қызметті алу үшін Порталға көрсетілетін қызметті алушымен парольді енгізу (авторизация процесі) процесі;</w:t>
      </w:r>
    </w:p>
    <w:bookmarkEnd w:id="46"/>
    <w:bookmarkStart w:name="z52" w:id="47"/>
    <w:p>
      <w:pPr>
        <w:spacing w:after="0"/>
        <w:ind w:left="0"/>
        <w:jc w:val="both"/>
      </w:pPr>
      <w:r>
        <w:rPr>
          <w:rFonts w:ascii="Times New Roman"/>
          <w:b w:val="false"/>
          <w:i w:val="false"/>
          <w:color w:val="000000"/>
          <w:sz w:val="28"/>
        </w:rPr>
        <w:t>
      3) 1-шарт – жеке сәйкестендіру нөмірі мен бизнес–сәйкестендіру нөмірінің логині және паролі арқылы тіркелген көрсетілетін қызметті алушы жөніндегі деректердің түпнұсқалығын Порталда тексеру (ЖСН/БСН);</w:t>
      </w:r>
    </w:p>
    <w:bookmarkEnd w:id="47"/>
    <w:bookmarkStart w:name="z53" w:id="48"/>
    <w:p>
      <w:pPr>
        <w:spacing w:after="0"/>
        <w:ind w:left="0"/>
        <w:jc w:val="both"/>
      </w:pPr>
      <w:r>
        <w:rPr>
          <w:rFonts w:ascii="Times New Roman"/>
          <w:b w:val="false"/>
          <w:i w:val="false"/>
          <w:color w:val="000000"/>
          <w:sz w:val="28"/>
        </w:rPr>
        <w:t>
      4) 2-процесс – көрсетілетін қызметті алушының деректерінде орын алған бұзушылықтарға байланысты авторизациялаудан бас тарту туралы хабарламаны Порталда құрастыру;</w:t>
      </w:r>
    </w:p>
    <w:bookmarkEnd w:id="48"/>
    <w:bookmarkStart w:name="z54" w:id="49"/>
    <w:p>
      <w:pPr>
        <w:spacing w:after="0"/>
        <w:ind w:left="0"/>
        <w:jc w:val="both"/>
      </w:pPr>
      <w:r>
        <w:rPr>
          <w:rFonts w:ascii="Times New Roman"/>
          <w:b w:val="false"/>
          <w:i w:val="false"/>
          <w:color w:val="000000"/>
          <w:sz w:val="28"/>
        </w:rPr>
        <w:t>
      5) 3-процесс – осы регламентте көрсетілген Порталда қызметтерді көрсетілетін қызметті алушымен таңдауы, қажетті құжаттарды электрондық түрде сұрау салу нысанын бекіту арқылы оның құрылымы мен форматты талаптарын есепке ала отырып, көрсетілетін қызметті алушымен нысанды (деректерді енгізу) толтыру және қызмет көрсету үшін сауал нысанын экранға шығару;</w:t>
      </w:r>
    </w:p>
    <w:bookmarkEnd w:id="49"/>
    <w:bookmarkStart w:name="z55" w:id="50"/>
    <w:p>
      <w:pPr>
        <w:spacing w:after="0"/>
        <w:ind w:left="0"/>
        <w:jc w:val="both"/>
      </w:pPr>
      <w:r>
        <w:rPr>
          <w:rFonts w:ascii="Times New Roman"/>
          <w:b w:val="false"/>
          <w:i w:val="false"/>
          <w:color w:val="000000"/>
          <w:sz w:val="28"/>
        </w:rPr>
        <w:t>
      6) 4-процесс – сауалды куәландыру (қол қою) үшін ЭЦҚ көрсетілетін қызметті алушымен тіркеу куәлігін таңдау;</w:t>
      </w:r>
    </w:p>
    <w:bookmarkEnd w:id="50"/>
    <w:bookmarkStart w:name="z56" w:id="51"/>
    <w:p>
      <w:pPr>
        <w:spacing w:after="0"/>
        <w:ind w:left="0"/>
        <w:jc w:val="both"/>
      </w:pPr>
      <w:r>
        <w:rPr>
          <w:rFonts w:ascii="Times New Roman"/>
          <w:b w:val="false"/>
          <w:i w:val="false"/>
          <w:color w:val="000000"/>
          <w:sz w:val="28"/>
        </w:rPr>
        <w:t>
      7) 2-шарт – ЭЦҚ тіркеу куәлігінің әрекет ету мерзімін Порталда және тізімде кері шақырып алынған (күшін жою) тіркеу куәліктерінің жоқ болуын, сондай-ақ ЭЦҚ тіркеу куәліктерінде көрсетілген ЖСН/БСН және сауалда көрсетілген ЖСН/БСН арасында сәйкестендіру деректерінің сәйкес келуін тексеру;</w:t>
      </w:r>
    </w:p>
    <w:bookmarkEnd w:id="51"/>
    <w:bookmarkStart w:name="z57" w:id="52"/>
    <w:p>
      <w:pPr>
        <w:spacing w:after="0"/>
        <w:ind w:left="0"/>
        <w:jc w:val="both"/>
      </w:pPr>
      <w:r>
        <w:rPr>
          <w:rFonts w:ascii="Times New Roman"/>
          <w:b w:val="false"/>
          <w:i w:val="false"/>
          <w:color w:val="000000"/>
          <w:sz w:val="28"/>
        </w:rPr>
        <w:t>
      8) 5-процесс - көрсетілетін қызметті алушының ЭЦҚ түпнұсқалығын растамауға байланысты сұрау салынған қызметтен бас тарту туралы хабарламаны қалыптастыру;</w:t>
      </w:r>
    </w:p>
    <w:bookmarkEnd w:id="52"/>
    <w:bookmarkStart w:name="z58" w:id="53"/>
    <w:p>
      <w:pPr>
        <w:spacing w:after="0"/>
        <w:ind w:left="0"/>
        <w:jc w:val="both"/>
      </w:pPr>
      <w:r>
        <w:rPr>
          <w:rFonts w:ascii="Times New Roman"/>
          <w:b w:val="false"/>
          <w:i w:val="false"/>
          <w:color w:val="000000"/>
          <w:sz w:val="28"/>
        </w:rPr>
        <w:t>
      9) 6-процесс – қызмет көрсетуге сауалды толтырылған нысанын (енгізілген деректер) көрсетілетін қызметті алушының ЭЦҚ арқылы куәландыру (қол қою);</w:t>
      </w:r>
    </w:p>
    <w:bookmarkEnd w:id="53"/>
    <w:bookmarkStart w:name="z59" w:id="54"/>
    <w:p>
      <w:pPr>
        <w:spacing w:after="0"/>
        <w:ind w:left="0"/>
        <w:jc w:val="both"/>
      </w:pPr>
      <w:r>
        <w:rPr>
          <w:rFonts w:ascii="Times New Roman"/>
          <w:b w:val="false"/>
          <w:i w:val="false"/>
          <w:color w:val="000000"/>
          <w:sz w:val="28"/>
        </w:rPr>
        <w:t>
      10) 7-процесс – электрондық құжатты тіркеу (көрсетілетін қызметті алушының сауалы) және Порталда сауалды өңдеу;</w:t>
      </w:r>
    </w:p>
    <w:bookmarkEnd w:id="54"/>
    <w:bookmarkStart w:name="z60" w:id="55"/>
    <w:p>
      <w:pPr>
        <w:spacing w:after="0"/>
        <w:ind w:left="0"/>
        <w:jc w:val="both"/>
      </w:pPr>
      <w:r>
        <w:rPr>
          <w:rFonts w:ascii="Times New Roman"/>
          <w:b w:val="false"/>
          <w:i w:val="false"/>
          <w:color w:val="000000"/>
          <w:sz w:val="28"/>
        </w:rPr>
        <w:t>
      11) 8-процесс - көрсетілетін қызметті алушымен көрсетілетін (өздігінен жүретін шағын көлемді кемелерді жүргізу құқығына куәлік немесе өздігінен жүретін шағын көлемді кемелерді жүргізу құқығына куәліктің қағаз түріндегі телнұсқасы) қызметтің нәтижесін алу.</w:t>
      </w:r>
    </w:p>
    <w:bookmarkEnd w:id="55"/>
    <w:bookmarkStart w:name="z61" w:id="56"/>
    <w:p>
      <w:pPr>
        <w:spacing w:after="0"/>
        <w:ind w:left="0"/>
        <w:jc w:val="both"/>
      </w:pPr>
      <w:r>
        <w:rPr>
          <w:rFonts w:ascii="Times New Roman"/>
          <w:b w:val="false"/>
          <w:i w:val="false"/>
          <w:color w:val="000000"/>
          <w:sz w:val="28"/>
        </w:rPr>
        <w:t xml:space="preserve">
      Портал арқылы мемлекеттік көрсетілетін қызмет көрсетуге қатысқан ақпараттық жүйелердің өзара әрекет ету қызметінің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56"/>
    <w:bookmarkStart w:name="z62" w:id="5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4" w:id="58"/>
    <w:p>
      <w:pPr>
        <w:spacing w:after="0"/>
        <w:ind w:left="0"/>
        <w:jc w:val="left"/>
      </w:pPr>
      <w:r>
        <w:rPr>
          <w:rFonts w:ascii="Times New Roman"/>
          <w:b/>
          <w:i w:val="false"/>
          <w:color w:val="000000"/>
        </w:rPr>
        <w:t xml:space="preserve"> Электронды мемлекеттік қызметті Портал арқылы көрсету кезіндегі функционалдық өзара әрекеттесудің диаграммасы</w:t>
      </w:r>
    </w:p>
    <w:bookmarkEnd w:id="58"/>
    <w:bookmarkStart w:name="z65"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 xml:space="preserve"> құқығына куәліктер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 xml:space="preserve"> қызмет регламентіне</w:t>
            </w:r>
            <w:r>
              <w:br/>
            </w:r>
            <w:r>
              <w:rPr>
                <w:rFonts w:ascii="Times New Roman"/>
                <w:b w:val="false"/>
                <w:i w:val="false"/>
                <w:color w:val="000000"/>
                <w:sz w:val="20"/>
              </w:rPr>
              <w:t>2-қосымша</w:t>
            </w:r>
          </w:p>
        </w:tc>
      </w:tr>
    </w:tbl>
    <w:bookmarkStart w:name="z67" w:id="60"/>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қызметінің бизнес-процестерінің анықтамасы</w:t>
      </w:r>
    </w:p>
    <w:bookmarkEnd w:id="60"/>
    <w:bookmarkStart w:name="z68" w:id="61"/>
    <w:p>
      <w:pPr>
        <w:spacing w:after="0"/>
        <w:ind w:left="0"/>
        <w:jc w:val="left"/>
      </w:pPr>
    </w:p>
    <w:bookmarkEnd w:id="61"/>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p>
    <w:bookmarkStart w:name="z69" w:id="62"/>
    <w:p>
      <w:pPr>
        <w:spacing w:after="0"/>
        <w:ind w:left="0"/>
        <w:jc w:val="left"/>
      </w:pPr>
    </w:p>
    <w:bookmarkEnd w:id="62"/>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86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