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f8457" w14:textId="48f84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мемлекеттік ұлттық табиғи паркі" республикалық мемлекеттік мекемесінің "Белдеутас" мемлекеттік табиғи қаумалының аумағында экологиялық дәліз құру туралы</w:t>
      </w:r>
    </w:p>
    <w:p>
      <w:pPr>
        <w:spacing w:after="0"/>
        <w:ind w:left="0"/>
        <w:jc w:val="both"/>
      </w:pPr>
      <w:r>
        <w:rPr>
          <w:rFonts w:ascii="Times New Roman"/>
          <w:b w:val="false"/>
          <w:i w:val="false"/>
          <w:color w:val="000000"/>
          <w:sz w:val="28"/>
        </w:rPr>
        <w:t>Қарағанды облысы әкімдігінің 2016 жылғы 24 маусымдағы № 46/01 қаулысы. Қарағанды облысының Әділет департаментінде 2016 жылғы 20 шілдеде № 3905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2006 жылғы 7 шілдедегі "Ерекше қорғалатын табиғи аумақтар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Ауыл шаруашылығы министрлігі Орман шаруашылығы және жануарлар дүниесі комитетінің ұсынысына сәйкес, мемлекеттiк табиғи-қорық қорының объектiлерiн, биологиялық саналуандықты сақтау, ерекше қорғалатын табиғи аумақтарда мекендейтiн жануарлардың табиғи қоныс аудару және өсетiн өсiмдiктердiң таралу жолдарын қорғау мақсатында Қарағанды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Қазақстан Республикасы Ауыл шаруашылығы министрлігі Орман шаруашылығы және жануарлар дүниесі комитетінің "Қарқаралы мемлекеттік ұлттық табиғи паркі" республикалық мемлекеттік мекемесінің "Белдеутас" мемлекеттік табиғи қаумалының аумағындағы "Белдеутас" және "Қоңыртемірші" кластерлік учаскелерінің арасындағы 9961 га алаңда, меншік иелерінен және жер пайдаланушылардан жер телімдерін алмай, экологиялық дәліз құрылсын;</w:t>
      </w:r>
      <w:r>
        <w:br/>
      </w:r>
      <w:r>
        <w:rPr>
          <w:rFonts w:ascii="Times New Roman"/>
          <w:b w:val="false"/>
          <w:i w:val="false"/>
          <w:color w:val="000000"/>
          <w:sz w:val="28"/>
        </w:rPr>
        <w:t>
      </w:t>
      </w:r>
      <w:r>
        <w:rPr>
          <w:rFonts w:ascii="Times New Roman"/>
          <w:b w:val="false"/>
          <w:i w:val="false"/>
          <w:color w:val="000000"/>
          <w:sz w:val="28"/>
        </w:rPr>
        <w:t>экологиялық дәліздің шекаралары табиғи географиялық шептер бойынша белгіленеді және жергілікті жерлерде арнайы белгілермен белгіленеді.</w:t>
      </w:r>
      <w:r>
        <w:br/>
      </w:r>
      <w:r>
        <w:rPr>
          <w:rFonts w:ascii="Times New Roman"/>
          <w:b w:val="false"/>
          <w:i w:val="false"/>
          <w:color w:val="000000"/>
          <w:sz w:val="28"/>
        </w:rPr>
        <w:t>
      </w:t>
      </w:r>
      <w:r>
        <w:rPr>
          <w:rFonts w:ascii="Times New Roman"/>
          <w:b w:val="false"/>
          <w:i w:val="false"/>
          <w:color w:val="000000"/>
          <w:sz w:val="28"/>
        </w:rPr>
        <w:t>2. Экологиялық дәлiз учаскелерiнде жабайы жануарлардың уақытша мекендейтiн жерлерiнде олардың сақталуын, қоныс аудару кезеңдерiнде олардың жүрiп өтетiн жолдарының сақталуын, жабайы өсімдіктер өсетін жерлердің сақталуын қамтамасыз ететiн осы жерлердi пайдаланудың реттелмелi режимі белгiленсін.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 Әбдібеков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