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2c20d" w14:textId="fa2c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 аппаратының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2016 жылғы 5 наурыздағы № 52-3 шешімі. Жамбыл облысы Әділет департаментінде 2016 жылғы 5 сәуірде № 3018 болып тіркелді. Күші жойылды - Жамбыл облысы Шу аудандық мәслихатының 2017 жылғы 12 сәуірдегі № 12-7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Шу аудандық мәслихатының 12.04.2017 </w:t>
      </w:r>
      <w:r>
        <w:rPr>
          <w:rFonts w:ascii="Times New Roman"/>
          <w:b w:val="false"/>
          <w:i w:val="false"/>
          <w:color w:val="ff0000"/>
          <w:sz w:val="28"/>
        </w:rPr>
        <w:t>№ 12-7</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Шу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Шу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Шу аудандық мәслихат аппаратының басшысы С. Сасықбаевқа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 Каликов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5 наурыздағы № 52-3</w:t>
            </w:r>
            <w:r>
              <w:br/>
            </w:r>
            <w:r>
              <w:rPr>
                <w:rFonts w:ascii="Times New Roman"/>
                <w:b w:val="false"/>
                <w:i w:val="false"/>
                <w:color w:val="000000"/>
                <w:sz w:val="20"/>
              </w:rPr>
              <w:t>шешімімен бекітілген</w:t>
            </w:r>
          </w:p>
        </w:tc>
      </w:tr>
    </w:tbl>
    <w:bookmarkStart w:name="z13" w:id="0"/>
    <w:p>
      <w:pPr>
        <w:spacing w:after="0"/>
        <w:ind w:left="0"/>
        <w:jc w:val="left"/>
      </w:pPr>
      <w:r>
        <w:rPr>
          <w:rFonts w:ascii="Times New Roman"/>
          <w:b/>
          <w:i w:val="false"/>
          <w:color w:val="000000"/>
        </w:rPr>
        <w:t xml:space="preserve"> Шу аудандық мәслихаты аппаратының "Б" корпусы мемлекеттік әкімшілік қызметшілерінің қызметін бағалаудың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"Шу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"Шу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Шу аудандық мәслихатының аппараты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мәслихат хатшысы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Шу аудандық мәслихаты аппаратының лауазымдық нұсқаулығы бойынша кадрлық жұмыстарды жүргізетін мәслихат аппаратының бас маманы (бұдан әрі – бас маман) табылады. Комиссия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"Б" корпусы қызметшісінің жұмыс іс-шараларының атауы оның функционалдық міндеттеріне сәйкес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Мәслихат аппараты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мәслихат аппараты,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мәслихат аппаратының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мәслихат аппаратының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мәслихат аппараты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мәслихат аппаратына жіберіледі.</w:t>
      </w:r>
      <w:r>
        <w:br/>
      </w:r>
      <w:r>
        <w:rPr>
          <w:rFonts w:ascii="Times New Roman"/>
          <w:b w:val="false"/>
          <w:i w:val="false"/>
          <w:color w:val="000000"/>
          <w:sz w:val="28"/>
        </w:rPr>
        <w:t>
      </w:t>
      </w:r>
      <w:r>
        <w:rPr>
          <w:rFonts w:ascii="Times New Roman"/>
          <w:b w:val="false"/>
          <w:i w:val="false"/>
          <w:color w:val="000000"/>
          <w:sz w:val="28"/>
        </w:rPr>
        <w:t>33. Мәслихат аппараты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 жылдық баға; </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90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4"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Мәслихат аппараты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мәслихат аппараты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Мәслихат аппараты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мәслихат аппаратының жұмыскері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13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6"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2"/>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6691"/>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жағдайда)_________</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жағдайда)______________</w:t>
            </w:r>
            <w:r>
              <w:br/>
            </w:r>
            <w:r>
              <w:rPr>
                <w:rFonts w:ascii="Times New Roman"/>
                <w:b w:val="false"/>
                <w:i w:val="false"/>
                <w:color w:val="000000"/>
                <w:sz w:val="20"/>
              </w:rPr>
              <w:t>
</w:t>
            </w:r>
            <w:r>
              <w:rPr>
                <w:rFonts w:ascii="Times New Roman"/>
                <w:b w:val="false"/>
                <w:i w:val="false"/>
                <w:color w:val="000000"/>
                <w:sz w:val="20"/>
              </w:rPr>
              <w:t>күні ______________________________</w:t>
            </w:r>
            <w:r>
              <w:br/>
            </w:r>
            <w:r>
              <w:rPr>
                <w:rFonts w:ascii="Times New Roman"/>
                <w:b w:val="false"/>
                <w:i w:val="false"/>
                <w:color w:val="000000"/>
                <w:sz w:val="20"/>
              </w:rPr>
              <w:t>
қолы 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9"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168"/>
        <w:gridCol w:w="1597"/>
        <w:gridCol w:w="1598"/>
        <w:gridCol w:w="2169"/>
        <w:gridCol w:w="1598"/>
        <w:gridCol w:w="1598"/>
        <w:gridCol w:w="512"/>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9"/>
        <w:gridCol w:w="6691"/>
      </w:tblGrid>
      <w:tr>
        <w:trPr>
          <w:trHeight w:val="30" w:hRule="atLeast"/>
        </w:trPr>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жағдайда)_________</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жағдайда)______________</w:t>
            </w:r>
            <w:r>
              <w:br/>
            </w:r>
            <w:r>
              <w:rPr>
                <w:rFonts w:ascii="Times New Roman"/>
                <w:b w:val="false"/>
                <w:i w:val="false"/>
                <w:color w:val="000000"/>
                <w:sz w:val="20"/>
              </w:rPr>
              <w:t>
</w:t>
            </w:r>
            <w:r>
              <w:rPr>
                <w:rFonts w:ascii="Times New Roman"/>
                <w:b w:val="false"/>
                <w:i w:val="false"/>
                <w:color w:val="000000"/>
                <w:sz w:val="20"/>
              </w:rPr>
              <w:t>күні 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1" w:id="15"/>
    <w:p>
      <w:pPr>
        <w:spacing w:after="0"/>
        <w:ind w:left="0"/>
        <w:jc w:val="left"/>
      </w:pPr>
      <w:r>
        <w:rPr>
          <w:rFonts w:ascii="Times New Roman"/>
          <w:b/>
          <w:i w:val="false"/>
          <w:color w:val="000000"/>
        </w:rPr>
        <w:t xml:space="preserve"> Бағалау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2008"/>
        <w:gridCol w:w="3972"/>
        <w:gridCol w:w="2491"/>
        <w:gridCol w:w="1513"/>
        <w:gridCol w:w="754"/>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6"/>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1"/>
        <w:gridCol w:w="6789"/>
      </w:tblGrid>
      <w:tr>
        <w:trPr>
          <w:trHeight w:val="30" w:hRule="atLeast"/>
        </w:trPr>
        <w:tc>
          <w:tcPr>
            <w:tcW w:w="5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жағдай)___________</w:t>
            </w:r>
            <w:r>
              <w:br/>
            </w:r>
            <w:r>
              <w:rPr>
                <w:rFonts w:ascii="Times New Roman"/>
                <w:b w:val="false"/>
                <w:i w:val="false"/>
                <w:color w:val="000000"/>
                <w:sz w:val="20"/>
              </w:rPr>
              <w:t>
</w:t>
            </w:r>
            <w:r>
              <w:rPr>
                <w:rFonts w:ascii="Times New Roman"/>
                <w:b w:val="false"/>
                <w:i w:val="false"/>
                <w:color w:val="000000"/>
                <w:sz w:val="20"/>
              </w:rPr>
              <w:t>күні _________________________</w:t>
            </w:r>
            <w:r>
              <w:br/>
            </w:r>
            <w:r>
              <w:rPr>
                <w:rFonts w:ascii="Times New Roman"/>
                <w:b w:val="false"/>
                <w:i w:val="false"/>
                <w:color w:val="000000"/>
                <w:sz w:val="20"/>
              </w:rPr>
              <w:t>
қолы _________________________</w:t>
            </w:r>
            <w:r>
              <w:br/>
            </w:r>
            <w:r>
              <w:rPr>
                <w:rFonts w:ascii="Times New Roman"/>
                <w:b w:val="false"/>
                <w:i w:val="false"/>
                <w:color w:val="000000"/>
                <w:sz w:val="20"/>
              </w:rPr>
              <w:t>
</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2" w:id="17"/>
    <w:p>
      <w:pPr>
        <w:spacing w:after="0"/>
        <w:ind w:left="0"/>
        <w:jc w:val="left"/>
      </w:pPr>
      <w:r>
        <w:rPr>
          <w:rFonts w:ascii="Times New Roman"/>
          <w:b/>
          <w:i w:val="false"/>
          <w:color w:val="000000"/>
        </w:rPr>
        <w:t xml:space="preserve"> Айналмалы бағалау нәтижелері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092"/>
        <w:gridCol w:w="5215"/>
        <w:gridCol w:w="2901"/>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8"/>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bookmarkEnd w:id="19"/>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20"/>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21"/>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36" w:id="22"/>
    <w:p>
      <w:pPr>
        <w:spacing w:after="0"/>
        <w:ind w:left="0"/>
        <w:jc w:val="left"/>
      </w:pPr>
      <w:r>
        <w:rPr>
          <w:rFonts w:ascii="Times New Roman"/>
          <w:b/>
          <w:i w:val="false"/>
          <w:color w:val="000000"/>
        </w:rPr>
        <w:t xml:space="preserve"> Бағалау жөніндегі комиссия отырысының хаттамасы</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4136"/>
        <w:gridCol w:w="1854"/>
        <w:gridCol w:w="3733"/>
        <w:gridCol w:w="1048"/>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түзетуі (болған бағдайда)</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