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8105" w14:textId="de78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Жамбыл облысы Талас ауданы әкімдігінің 2016 жылғы 21 қазандағы № 412 қаулысы. Жамбыл облысы Әділет департаментінде 2016 жылғы 29 қарашада № 3233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w:t>
      </w:r>
      <w:r>
        <w:rPr>
          <w:rFonts w:ascii="Times New Roman"/>
          <w:b w:val="false"/>
          <w:i w:val="false"/>
          <w:color w:val="000000"/>
          <w:sz w:val="28"/>
        </w:rPr>
        <w:t>14-бабы</w:t>
      </w:r>
      <w:r>
        <w:rPr>
          <w:rFonts w:ascii="Times New Roman"/>
          <w:b w:val="false"/>
          <w:i w:val="false"/>
          <w:color w:val="000000"/>
          <w:sz w:val="28"/>
        </w:rPr>
        <w:t xml:space="preserve"> 3 тармағы 3-1) тармақшасына сәйкес, Талас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Шалғайдағы елдi мекендерде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Серік Ералыұлы Дадабаевқа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2016 жылғы "21" қазандағы</w:t>
            </w:r>
            <w:r>
              <w:br/>
            </w:r>
            <w:r>
              <w:rPr>
                <w:rFonts w:ascii="Times New Roman"/>
                <w:b w:val="false"/>
                <w:i w:val="false"/>
                <w:color w:val="000000"/>
                <w:sz w:val="20"/>
              </w:rPr>
              <w:t>№ 412 қаулысына 1 қосымша</w:t>
            </w:r>
          </w:p>
        </w:tc>
      </w:tr>
    </w:tbl>
    <w:bookmarkStart w:name="z12" w:id="0"/>
    <w:p>
      <w:pPr>
        <w:spacing w:after="0"/>
        <w:ind w:left="0"/>
        <w:jc w:val="left"/>
      </w:pPr>
      <w:r>
        <w:rPr>
          <w:rFonts w:ascii="Times New Roman"/>
          <w:b/>
          <w:i w:val="false"/>
          <w:color w:val="000000"/>
        </w:rPr>
        <w:t xml:space="preserve"> Ақтөбе елді мекенінде тұратын балаларды М. Қыстаубайұлы атындағы орта мектебіне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Маршрут атауы                             Ара қашықтығы                                  Жол жүру уақыты</w:t>
      </w:r>
      <w:r>
        <w:br/>
      </w:r>
      <w:r>
        <w:rPr>
          <w:rFonts w:ascii="Times New Roman"/>
          <w:b w:val="false"/>
          <w:i w:val="false"/>
          <w:color w:val="000000"/>
          <w:sz w:val="28"/>
        </w:rPr>
        <w:t>
      Ақтөбе ауылы –                            15 шақырым                                         25 минут</w:t>
      </w:r>
      <w:r>
        <w:br/>
      </w:r>
      <w:r>
        <w:rPr>
          <w:rFonts w:ascii="Times New Roman"/>
          <w:b w:val="false"/>
          <w:i w:val="false"/>
          <w:color w:val="000000"/>
          <w:sz w:val="28"/>
        </w:rPr>
        <w:t>
      Қызыләуіт ауылы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2016 жылғы "21" қазандағы</w:t>
            </w:r>
            <w:r>
              <w:br/>
            </w:r>
            <w:r>
              <w:rPr>
                <w:rFonts w:ascii="Times New Roman"/>
                <w:b w:val="false"/>
                <w:i w:val="false"/>
                <w:color w:val="000000"/>
                <w:sz w:val="20"/>
              </w:rPr>
              <w:t>№ 412 қаулысына 2 қосымша</w:t>
            </w:r>
          </w:p>
        </w:tc>
      </w:tr>
    </w:tbl>
    <w:bookmarkStart w:name="z21" w:id="1"/>
    <w:p>
      <w:pPr>
        <w:spacing w:after="0"/>
        <w:ind w:left="0"/>
        <w:jc w:val="left"/>
      </w:pPr>
      <w:r>
        <w:rPr>
          <w:rFonts w:ascii="Times New Roman"/>
          <w:b/>
          <w:i w:val="false"/>
          <w:color w:val="000000"/>
        </w:rPr>
        <w:t xml:space="preserve"> Шалғайдағы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Шалғайдағы елдi мекендерде тұратын балаларды жалпы бiлiм беретiн мектептерге тасымалдаудың осы тәртiбi (бұдан әрі – Тәртіп)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w:t>
      </w:r>
      <w:r>
        <w:rPr>
          <w:rFonts w:ascii="Times New Roman"/>
          <w:b w:val="false"/>
          <w:i w:val="false"/>
          <w:color w:val="000000"/>
          <w:sz w:val="28"/>
        </w:rPr>
        <w:t>14-бабы</w:t>
      </w:r>
      <w:r>
        <w:rPr>
          <w:rFonts w:ascii="Times New Roman"/>
          <w:b w:val="false"/>
          <w:i w:val="false"/>
          <w:color w:val="000000"/>
          <w:sz w:val="28"/>
        </w:rPr>
        <w:t xml:space="preserve"> 3 тармағы 3-1) тармақшасына сәйкес әзірленген.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жүрісін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келсе.</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w:t>
      </w:r>
      <w:r>
        <w:rPr>
          <w:rFonts w:ascii="Times New Roman"/>
          <w:b w:val="false"/>
          <w:i w:val="false"/>
          <w:color w:val="000000"/>
          <w:sz w:val="28"/>
        </w:rPr>
        <w:t>1) Қазақстан Республикасының автомобиль көлiгi туралы заңдарына сәйкес бiлiктiлiгiн және кәсiби жарамдылығын растайтын құжаттары болғанда;</w:t>
      </w:r>
      <w:r>
        <w:br/>
      </w:r>
      <w:r>
        <w:rPr>
          <w:rFonts w:ascii="Times New Roman"/>
          <w:b w:val="false"/>
          <w:i w:val="false"/>
          <w:color w:val="000000"/>
          <w:sz w:val="28"/>
        </w:rPr>
        <w:t>
      </w:t>
      </w:r>
      <w:r>
        <w:rPr>
          <w:rFonts w:ascii="Times New Roman"/>
          <w:b w:val="false"/>
          <w:i w:val="false"/>
          <w:color w:val="000000"/>
          <w:sz w:val="28"/>
        </w:rPr>
        <w:t>2) тасымалдау қауiпсiздiгiн қамтамасыз етуге құқықтық нормативтiк актiлер талаптарына сай келетiн (техникалық қарап тексеру өткен) және тасымалдаудың тиiстi түрiн жүзеге асыратын жарамды автокөлiк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қаулысымен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багаж қоятын бөлiмшеден тыс орында жүк, оның iшiнде багаж тасымалдауға тыйым салынады.</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пайдалануға олардың иелерiнiң азаматтық-құқықтық жауапкершiлiгi мiндеттi сақтандырылған жағдайда ғана жол берiледi.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9. Ұйымдасқан балалар тобын жаппай тасымалдауды және алыс қашықтықтарға Ұйымдасқан балалар тобын тасымалдауды, тасымалдаушы балаларды оқытушылары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Ұйымдасқан балалар тобын тасымалдауды қамтамасыз ететiн тасымалдаушы жүргізушілердің еңбегi мен тынығуын ұйымдастыру, сондай-ақ тахографтарды қолдану қағидаларының талаптарына сәйкес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тағы басқа)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аспайтын болса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Автокөлiк құралдарына қойылатын талаптар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14.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люктері.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салонының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әр терезе ойығын ойығын ақпараттық немесе жарнамалық материалдармен 30 %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16. Сыртқы шанақты жуу аусымнан кейiн өткізіледі.</w:t>
      </w:r>
      <w:r>
        <w:br/>
      </w:r>
      <w:r>
        <w:rPr>
          <w:rFonts w:ascii="Times New Roman"/>
          <w:b w:val="false"/>
          <w:i w:val="false"/>
          <w:color w:val="000000"/>
          <w:sz w:val="28"/>
        </w:rPr>
        <w:t>
      </w:t>
      </w:r>
      <w:r>
        <w:rPr>
          <w:rFonts w:ascii="Times New Roman"/>
          <w:b w:val="false"/>
          <w:i w:val="false"/>
          <w:color w:val="000000"/>
          <w:sz w:val="28"/>
        </w:rPr>
        <w:t>17. Ұйымдасқан балалар тобын тасымалдауға арналған автобустардың кемiнде екi есiгi болуы қажет. Сонымен қатар бұл автобустарда алдына және артына "Балалар тасымалы" деген тану белгілері және сары түстi шұғылалы шырақша орнатылады.</w:t>
      </w:r>
      <w:r>
        <w:br/>
      </w:r>
      <w:r>
        <w:rPr>
          <w:rFonts w:ascii="Times New Roman"/>
          <w:b w:val="false"/>
          <w:i w:val="false"/>
          <w:color w:val="000000"/>
          <w:sz w:val="28"/>
        </w:rPr>
        <w:t>
      </w:t>
      </w:r>
      <w:r>
        <w:rPr>
          <w:rFonts w:ascii="Times New Roman"/>
          <w:b w:val="false"/>
          <w:i w:val="false"/>
          <w:color w:val="000000"/>
          <w:sz w:val="28"/>
        </w:rPr>
        <w:t>Жазу шрифт биiктiгi кемiнде  қара түспен ресімделеді және тiк төртбұрышты қоршамаға салынады.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Балаларды тасымалдау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20.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23.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24.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25.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орналасуы тиiс.</w:t>
      </w:r>
      <w:r>
        <w:br/>
      </w:r>
      <w:r>
        <w:rPr>
          <w:rFonts w:ascii="Times New Roman"/>
          <w:b w:val="false"/>
          <w:i w:val="false"/>
          <w:color w:val="000000"/>
          <w:sz w:val="28"/>
        </w:rPr>
        <w:t>
      </w:t>
      </w:r>
      <w:r>
        <w:rPr>
          <w:rFonts w:ascii="Times New Roman"/>
          <w:b w:val="false"/>
          <w:i w:val="false"/>
          <w:color w:val="000000"/>
          <w:sz w:val="28"/>
        </w:rPr>
        <w:t>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28.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