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f40cd" w14:textId="cbf40c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 белгілеу туралы</w:t>
      </w:r>
    </w:p>
    <w:p>
      <w:pPr>
        <w:spacing w:after="0"/>
        <w:ind w:left="0"/>
        <w:jc w:val="both"/>
      </w:pPr>
      <w:r>
        <w:rPr>
          <w:rFonts w:ascii="Times New Roman"/>
          <w:b w:val="false"/>
          <w:i w:val="false"/>
          <w:color w:val="000000"/>
          <w:sz w:val="28"/>
        </w:rPr>
        <w:t>Жамбыл облысы Меркі аудандық әкімдігінің 2016 жылғы 30 желтоқсандағы № 489 қаулысы. Жамбыл облысы Әділет департаментінде 2017 жылғы 26 қаңтарда № 3295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37-бабына</w:t>
      </w:r>
      <w:r>
        <w:rPr>
          <w:rFonts w:ascii="Times New Roman"/>
          <w:b w:val="false"/>
          <w:i w:val="false"/>
          <w:color w:val="000000"/>
          <w:sz w:val="28"/>
        </w:rPr>
        <w:t xml:space="preserve">, "Халықты жұмыспен қамту туралы" 2016 жылғы 6 сәуірдегі Қазақстан Республикасы Заңының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27-баптарына</w:t>
      </w:r>
      <w:r>
        <w:rPr>
          <w:rFonts w:ascii="Times New Roman"/>
          <w:b w:val="false"/>
          <w:i w:val="false"/>
          <w:color w:val="000000"/>
          <w:sz w:val="28"/>
        </w:rPr>
        <w:t xml:space="preserve"> сәйкес Меркі ауданының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Меркі ауданы бойынша ұйымдық-құқықтық нысанына және меншік нысанына қарамастан барлық ұйымдар үшін 2017 жылға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қызметкерлердің жалпы санынан квоталар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r>
        <w:br/>
      </w:r>
      <w:r>
        <w:rPr>
          <w:rFonts w:ascii="Times New Roman"/>
          <w:b w:val="false"/>
          <w:i w:val="false"/>
          <w:color w:val="000000"/>
          <w:sz w:val="28"/>
        </w:rPr>
        <w:t>
      </w:t>
      </w:r>
      <w:r>
        <w:rPr>
          <w:rFonts w:ascii="Times New Roman"/>
          <w:b w:val="false"/>
          <w:i w:val="false"/>
          <w:color w:val="000000"/>
          <w:sz w:val="28"/>
        </w:rPr>
        <w:t xml:space="preserve">2. Меркі ауданы әкімдігінің "Халықты жұмыспен қамту орталығы" коммуналдық мемлекеттік мекемесі 2017 жылға ата-анасынан кәмелеттік </w:t>
      </w:r>
      <w:r>
        <w:rPr>
          <w:rFonts w:ascii="Times New Roman"/>
          <w:b w:val="false"/>
          <w:i w:val="false"/>
          <w:color w:val="000000"/>
          <w:sz w:val="28"/>
        </w:rPr>
        <w:t xml:space="preserve">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w:t>
      </w:r>
      <w:r>
        <w:rPr>
          <w:rFonts w:ascii="Times New Roman"/>
          <w:b w:val="false"/>
          <w:i w:val="false"/>
          <w:color w:val="000000"/>
          <w:sz w:val="28"/>
        </w:rPr>
        <w:t>жұмысқа орналастыру үшін жұмыс орындарын квоталау жұмыстарын ұйымдастыруды қамтамасыз етсін.</w:t>
      </w:r>
      <w:r>
        <w:br/>
      </w:r>
      <w:r>
        <w:rPr>
          <w:rFonts w:ascii="Times New Roman"/>
          <w:b w:val="false"/>
          <w:i w:val="false"/>
          <w:color w:val="000000"/>
          <w:sz w:val="28"/>
        </w:rPr>
        <w:t>
      </w:t>
      </w:r>
      <w:r>
        <w:rPr>
          <w:rFonts w:ascii="Times New Roman"/>
          <w:b w:val="false"/>
          <w:i w:val="false"/>
          <w:color w:val="000000"/>
          <w:sz w:val="28"/>
        </w:rPr>
        <w:t>3. "Меркі ауданы әкімдігінің жұмыспен қамту және әлеуметтік бағдарламар бөлімі" мемлекеттік коммуналдық мекемесі заңнамаларда белгіленген тәртіппен осы қаулының әділет органдарында мемлекеттік тіркелуін қамтамасыз етсін.</w:t>
      </w:r>
      <w:r>
        <w:br/>
      </w:r>
      <w:r>
        <w:rPr>
          <w:rFonts w:ascii="Times New Roman"/>
          <w:b w:val="false"/>
          <w:i w:val="false"/>
          <w:color w:val="000000"/>
          <w:sz w:val="28"/>
        </w:rPr>
        <w:t>
      </w:t>
      </w:r>
      <w:r>
        <w:rPr>
          <w:rFonts w:ascii="Times New Roman"/>
          <w:b w:val="false"/>
          <w:i w:val="false"/>
          <w:color w:val="000000"/>
          <w:sz w:val="28"/>
        </w:rPr>
        <w:t xml:space="preserve">4. Осы қаулының орындалуын бақылау аудан әкімінің орынбасары Қасым Марат Жарылқасынұлына жүктелсін. </w:t>
      </w:r>
      <w:r>
        <w:br/>
      </w:r>
      <w:r>
        <w:rPr>
          <w:rFonts w:ascii="Times New Roman"/>
          <w:b w:val="false"/>
          <w:i w:val="false"/>
          <w:color w:val="000000"/>
          <w:sz w:val="28"/>
        </w:rPr>
        <w:t>
      </w:t>
      </w:r>
      <w:r>
        <w:rPr>
          <w:rFonts w:ascii="Times New Roman"/>
          <w:b w:val="false"/>
          <w:i w:val="false"/>
          <w:color w:val="000000"/>
          <w:sz w:val="28"/>
        </w:rPr>
        <w:t>5. Осы қаулы әділет органдарында мемлекеттік тіркелген күннен бастап күшіне енеді және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Өмірбеков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Меркі ауданы әкімдігінің</w:t>
            </w:r>
            <w:r>
              <w:br/>
            </w:r>
            <w:r>
              <w:rPr>
                <w:rFonts w:ascii="Times New Roman"/>
                <w:b w:val="false"/>
                <w:i w:val="false"/>
                <w:color w:val="000000"/>
                <w:sz w:val="20"/>
              </w:rPr>
              <w:t>2016 жылғы 30 желтоқсан</w:t>
            </w:r>
            <w:r>
              <w:br/>
            </w:r>
            <w:r>
              <w:rPr>
                <w:rFonts w:ascii="Times New Roman"/>
                <w:b w:val="false"/>
                <w:i w:val="false"/>
                <w:color w:val="000000"/>
                <w:sz w:val="20"/>
              </w:rPr>
              <w:t>№ 489 қаулысына қосымша</w:t>
            </w:r>
          </w:p>
        </w:tc>
      </w:tr>
    </w:tbl>
    <w:bookmarkStart w:name="z30" w:id="0"/>
    <w:p>
      <w:pPr>
        <w:spacing w:after="0"/>
        <w:ind w:left="0"/>
        <w:jc w:val="left"/>
      </w:pPr>
      <w:r>
        <w:rPr>
          <w:rFonts w:ascii="Times New Roman"/>
          <w:b/>
          <w:i w:val="false"/>
          <w:color w:val="000000"/>
        </w:rPr>
        <w:t xml:space="preserve"> 2017 жылға ата-анасынан кәмелеттік жасқа толғанға дейін айырылған немесе ата-анасының қамқорлығынсыз қалған, білім беру ұйымдарының </w:t>
      </w:r>
      <w:r>
        <w:rPr>
          <w:rFonts w:ascii="Times New Roman"/>
          <w:b/>
          <w:i w:val="false"/>
          <w:color w:val="000000"/>
        </w:rPr>
        <w:t>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орындарына квоталар</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6"/>
        <w:gridCol w:w="1647"/>
        <w:gridCol w:w="1132"/>
        <w:gridCol w:w="1620"/>
        <w:gridCol w:w="1698"/>
        <w:gridCol w:w="2006"/>
        <w:gridCol w:w="1260"/>
        <w:gridCol w:w="1260"/>
        <w:gridCol w:w="1261"/>
      </w:tblGrid>
      <w:tr>
        <w:trPr>
          <w:trHeight w:val="30" w:hRule="atLeast"/>
        </w:trPr>
        <w:tc>
          <w:tcPr>
            <w:tcW w:w="4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bookmarkEnd w:id="1"/>
        </w:tc>
        <w:tc>
          <w:tcPr>
            <w:tcW w:w="1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11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 басын дағы қызмет керлердің тізімдік саны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квота мөлшері</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босатылған адамдар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пробация қызметінің есебінде тұрған адамдар</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керлердің тізімдік санынан%</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 ның саны (бірлік)</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 мыс кер лер дің тізім дік саны нан%</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 дары ның саны (бірлік)</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керлер-дің тізімдік санынан%</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 дары ның саны (бірлік)</w:t>
            </w: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"Меркі ірімшік зауыты" жауапкер шілігі шектеулі серіктестік</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"Жылыбұл ақ–Меркі" жауапкерші лігі шектеулі серіктестік</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r>
              <w:br/>
            </w:r>
            <w:r>
              <w:rPr>
                <w:rFonts w:ascii="Times New Roman"/>
                <w:b w:val="false"/>
                <w:i w:val="false"/>
                <w:color w:val="000000"/>
                <w:sz w:val="20"/>
              </w:rPr>
              <w:t>
</w:t>
            </w: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