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96854" w14:textId="aa968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Меркі ауданының аудандық маңызы бар жалпыға ортақ пайдаланылатын автомобиль жолдарының тізбесін, атаулары мен индекстерін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Меркі аудандық әкімдігінің 2016 жылғы 30 наурыздағы № 112 қаулысы. Жамбыл облысы Әділет департаментінде 2016 жылғы 11 мамырда № 3061 болып тіркелді. Күші жойылды - Жамбыл облысы Меркі ауданы әкімдігінің 2018 жылғы 19 желтоқсандағы № 507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Меркі ауданы әкімдігінің 19.12.2018 </w:t>
      </w:r>
      <w:r>
        <w:rPr>
          <w:rFonts w:ascii="Times New Roman"/>
          <w:b w:val="false"/>
          <w:i w:val="false"/>
          <w:color w:val="ff0000"/>
          <w:sz w:val="28"/>
        </w:rPr>
        <w:t>№ 507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10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РҚАО-ның ескертпесі.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"Автомобиль жолдары туралы" Қазақстан Республикасының 2001 жылғы 17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3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 тармағына,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 және "Қазақстан Республикасындағы жергілікті мемлекеттік басқару және өзін өзі басқару туралы" Қазақстан Республикасының 2001 жылғы 23 қантардағы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Меркі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Меркі ауданының аудандық маңызы бар жалпыға ортақ пайдаланылатын автомобиль жолдарының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>, атаулары мен индекстері осы қаулының қосымшасына сәйкес бекітілсін.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"Меркі ауданы әкімдігінің тұрғын үй-коммуналдық шаруашылық, жолаушылар көлігі және автомобиль жолдары бөлімі" коммуналдық мемлекеттік мекемесі (А.Әсілбайұлы) заңнамада белгіленген тәртіппен: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мемлекеттік тіркелуін;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мемлекеттік тіркеуден өткеннен кейін он күнтізбелік күн ішінде оны ресми жариялауға мерзімді баспа басылымдарына және "Әділет" ақпараттық-құқықтық жүйесіне жіберуді;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қаулының Меркі ауданы әкімдігінің интернет-ресурсында орналастырылуын;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қаулыдан туындайтын басқа да шаралардың қабылдауын қамтамасыз етсін.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Рүстем Қалмұхамбетұлы Қасымовқа жүктелсін.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Көпбосынов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Жамбыл облысы әкімдігінің құрылыс,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жолаушылар көлігі және автомобиль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жолдары басқармасының басшысы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Р. Байтелиев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 наурыз 2016 жыл 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Меркі аудан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30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№112 қаулысына қосымша</w:t>
            </w:r>
          </w:p>
        </w:tc>
      </w:tr>
    </w:tbl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Меркі ауданының аудандық маңызы бар жалпыға ортақ пайдаланылатын автомобиль жолдарының тізбесі, атаулары мен индекстер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8"/>
        <w:gridCol w:w="2088"/>
        <w:gridCol w:w="5865"/>
        <w:gridCol w:w="2679"/>
      </w:tblGrid>
      <w:tr>
        <w:trPr>
          <w:trHeight w:val="30" w:hRule="atLeast"/>
        </w:trPr>
        <w:tc>
          <w:tcPr>
            <w:tcW w:w="1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Ұзақтығы (шақырым)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8"/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КН-МК-1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"Меркі шипажайы - Радон ұнғымасы" (0-4,2)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9"/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КН-МК-2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"Аңдас Батыр - Гранитагорск" (0-12)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20"/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КН-МК-3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"Сұрат - Тескентоған" (0-8,7)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21"/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КН-МК-4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"Ойтал - Қызыл Қыстақ" (0-19)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22"/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КН-МК-5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"Темір жол вокзалына кірме жол" (0-1,9)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23"/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КН-МК-6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"Меркі - Талдыбұлақ" (0-8)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24"/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КН-МК-7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- Тұрлыбай Батыр" (0-11)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25"/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КН-МК-8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"Ақтоған -Қазақ Дихан" (0-3)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26"/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КН-МК-9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"Меркі шипажайы - Пионер лагерь" (0-1,7)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27"/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КН-МК-10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"Қостоған -Қызыл Сай" (0-8,6)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28"/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КН-МК-11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"АБЗ кірме жол" (0-1,9)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29"/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КН-МК-12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"Меркі ауылының айналма жолы" (0-1,4)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30"/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КН-МК-13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 Қыстақ - Арал Қыстақ" (0-6,5)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31"/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КН-МК-14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"Қант зауыты - Ойтал" (0-2)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32"/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КН-МК-15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"Кеңес ауылына кірме жол" (0-1,2)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33"/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КН-МК-16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"Беларық - Аспара" (0-31,6)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31,6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34"/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КН-МК-17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"Ойтал - Меркі станциясы айналма жолы" (0-1,3)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35"/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КН-МК-18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"Қант зауытына кірме жол" (0-3,2)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36"/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КН-МК-19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"Тәтті - Сарығобы" (0-86,4)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86,4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37"/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КН-МК-20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"Тәтті - Ақжол" (0-4,4)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