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18fd" w14:textId="614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мүгедектер қатарындағы кемтар балаларды жеке оқыту жоспары бойынша үйде оқытуға жұмсалған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2016 жылғы 30 қарашадағы № 6-8 шешімі. Жамбыл облысы Әділет департаментінде 2016 жылғы 12 желтоқсанда № 3251 болып тіркелді. Күші жойылды - Жамбыл облысы Жамбыл аудандық мәслихатының 2022 жылғы 4 наурыздағы № 16-2 шешімімен</w:t>
      </w:r>
    </w:p>
    <w:p>
      <w:pPr>
        <w:spacing w:after="0"/>
        <w:ind w:left="0"/>
        <w:jc w:val="both"/>
      </w:pPr>
      <w:bookmarkStart w:name="z9" w:id="0"/>
      <w:r>
        <w:rPr>
          <w:rFonts w:ascii="Times New Roman"/>
          <w:b w:val="false"/>
          <w:i w:val="false"/>
          <w:color w:val="ff0000"/>
          <w:sz w:val="28"/>
        </w:rPr>
        <w:t xml:space="preserve">
      Ескерту. Күші жойылды - Жамбыл облысы Жамбыл аудандық мәслихатының 04.03.2022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Жамбыл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000000"/>
          <w:sz w:val="28"/>
        </w:rPr>
        <w:t>
      1. Мүгедектер қатарындағы кемтар балалардың ата-аналарының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w:t>
      </w:r>
    </w:p>
    <w:bookmarkEnd w:id="2"/>
    <w:bookmarkStart w:name="z13" w:id="3"/>
    <w:p>
      <w:pPr>
        <w:spacing w:after="0"/>
        <w:ind w:left="0"/>
        <w:jc w:val="both"/>
      </w:pPr>
      <w:r>
        <w:rPr>
          <w:rFonts w:ascii="Times New Roman"/>
          <w:b w:val="false"/>
          <w:i w:val="false"/>
          <w:color w:val="000000"/>
          <w:sz w:val="28"/>
        </w:rPr>
        <w:t>
      2. Келесі тәртіп айқындалсын:</w:t>
      </w:r>
    </w:p>
    <w:bookmarkEnd w:id="3"/>
    <w:bookmarkStart w:name="z14" w:id="4"/>
    <w:p>
      <w:pPr>
        <w:spacing w:after="0"/>
        <w:ind w:left="0"/>
        <w:jc w:val="both"/>
      </w:pPr>
      <w:r>
        <w:rPr>
          <w:rFonts w:ascii="Times New Roman"/>
          <w:b w:val="false"/>
          <w:i w:val="false"/>
          <w:color w:val="000000"/>
          <w:sz w:val="28"/>
        </w:rPr>
        <w:t>
      1) оқытуға жұмсаған шығындарын өндіріп алуды "Жамбыл ауданы әкімдігінің жұмыспен қамту және әлеуметтік бағдарламалар бөлімі" коммуналдық мемлекеттік мекемесімен жергілікті бюджет есебінен жүргізіледі;</w:t>
      </w:r>
    </w:p>
    <w:bookmarkEnd w:id="4"/>
    <w:p>
      <w:pPr>
        <w:spacing w:after="0"/>
        <w:ind w:left="0"/>
        <w:jc w:val="both"/>
      </w:pPr>
      <w:r>
        <w:rPr>
          <w:rFonts w:ascii="Times New Roman"/>
          <w:b w:val="false"/>
          <w:i w:val="false"/>
          <w:color w:val="000000"/>
          <w:sz w:val="28"/>
        </w:rPr>
        <w:t>
      2) оқытуға жұмсаған шығындарын өндіріп алу кемтар балалардың ата-анасының біреуіне немесе өзге де заңды өкілдеріне (бұдан әрі - алушы) беріледі.</w:t>
      </w:r>
    </w:p>
    <w:bookmarkStart w:name="z20" w:id="5"/>
    <w:p>
      <w:pPr>
        <w:spacing w:after="0"/>
        <w:ind w:left="0"/>
        <w:jc w:val="both"/>
      </w:pPr>
      <w:r>
        <w:rPr>
          <w:rFonts w:ascii="Times New Roman"/>
          <w:b w:val="false"/>
          <w:i w:val="false"/>
          <w:color w:val="000000"/>
          <w:sz w:val="28"/>
        </w:rPr>
        <w:t xml:space="preserve">
      3) оқытуға жұмсаған шығындарын өндіріп алу үшін келесі құжаттарды ұсынады: </w:t>
      </w:r>
    </w:p>
    <w:bookmarkEnd w:id="5"/>
    <w:p>
      <w:pPr>
        <w:spacing w:after="0"/>
        <w:ind w:left="0"/>
        <w:jc w:val="both"/>
      </w:pPr>
      <w:r>
        <w:rPr>
          <w:rFonts w:ascii="Times New Roman"/>
          <w:b w:val="false"/>
          <w:i w:val="false"/>
          <w:color w:val="000000"/>
          <w:sz w:val="28"/>
        </w:rPr>
        <w:t>
      1) өтініш,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1-қосымшасына сәйкес нысан бойынша;</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p>
      <w:pPr>
        <w:spacing w:after="0"/>
        <w:ind w:left="0"/>
        <w:jc w:val="both"/>
      </w:pPr>
      <w:r>
        <w:rPr>
          <w:rFonts w:ascii="Times New Roman"/>
          <w:b w:val="false"/>
          <w:i w:val="false"/>
          <w:color w:val="000000"/>
          <w:sz w:val="28"/>
        </w:rPr>
        <w:t>
      3) психологиялық-медициналық-педагогикалық консультацияның қорытындысы;</w:t>
      </w:r>
    </w:p>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бекітілген нысан бойынша мүгедектігі туралы анықтама;</w:t>
      </w:r>
    </w:p>
    <w:bookmarkStart w:name="z15" w:id="6"/>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6"/>
    <w:bookmarkStart w:name="z16" w:id="7"/>
    <w:p>
      <w:pPr>
        <w:spacing w:after="0"/>
        <w:ind w:left="0"/>
        <w:jc w:val="both"/>
      </w:pPr>
      <w:r>
        <w:rPr>
          <w:rFonts w:ascii="Times New Roman"/>
          <w:b w:val="false"/>
          <w:i w:val="false"/>
          <w:color w:val="000000"/>
          <w:sz w:val="28"/>
        </w:rPr>
        <w:t>
      6) осы мемлекеттік көрсетілетін қызмет стандартына 2-қосымшаға сәйкес нысан бойынша оқу орнының мүгедек баланы үйде оқыту фактісін растайтын анықтамасы;</w:t>
      </w:r>
    </w:p>
    <w:bookmarkEnd w:id="7"/>
    <w:bookmarkStart w:name="z17" w:id="8"/>
    <w:p>
      <w:pPr>
        <w:spacing w:after="0"/>
        <w:ind w:left="0"/>
        <w:jc w:val="both"/>
      </w:pPr>
      <w:r>
        <w:rPr>
          <w:rFonts w:ascii="Times New Roman"/>
          <w:b w:val="false"/>
          <w:i w:val="false"/>
          <w:color w:val="000000"/>
          <w:sz w:val="28"/>
        </w:rPr>
        <w:t>
      Құжаттарды салыстырып тексеру үшін түпнұсқада және көшірме түрлерінде ұсынылады, одан кейін түпнұсқасы қызмет алушыға қайтарылады.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Жамбыл облысы Жамбыл аудандық мәслихатының 30.03.2021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қадағалау Жамбыл аудандық мәслихатының Әкімшілік-аумақтық құрылыс,жер, халықтың денсаулығын сақтау және қоршаған ортаны қорғау, халықтың аз қамтамасыз етілген бөлігін, мүгедектерді, ана мен баланы қорғау және жер учаскесін сатып алу туралы шарттар жобаларын қарау мәселелері жөніндегі тұрақты комиссиясына жүктелсін.</w:t>
      </w:r>
    </w:p>
    <w:bookmarkStart w:name="z21" w:id="9"/>
    <w:p>
      <w:pPr>
        <w:spacing w:after="0"/>
        <w:ind w:left="0"/>
        <w:jc w:val="both"/>
      </w:pPr>
      <w:r>
        <w:rPr>
          <w:rFonts w:ascii="Times New Roman"/>
          <w:b w:val="false"/>
          <w:i w:val="false"/>
          <w:color w:val="000000"/>
          <w:sz w:val="28"/>
        </w:rPr>
        <w:t>
      4.Осы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Кулкеев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