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c515" w14:textId="5a2c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2016 жылғы 23 ақпандағы № 58 қаулысы. Жамбыл облысы Әділет департаментінде 2016 жылғы 31 наурызда № 3011 болып тіркелді. Күші жойылды - Жамбыл облысы Жамбыл ауданы әкімдігінің 2017 жылғы 14 наурыздағы № 113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14.03.2017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2016 жылғы 23 ақпандағы</w:t>
            </w:r>
            <w:r>
              <w:br/>
            </w:r>
            <w:r>
              <w:rPr>
                <w:rFonts w:ascii="Times New Roman"/>
                <w:b w:val="false"/>
                <w:i w:val="false"/>
                <w:color w:val="000000"/>
                <w:sz w:val="20"/>
              </w:rPr>
              <w:t>№ 58 қаулысымен бекітілген</w:t>
            </w:r>
          </w:p>
        </w:tc>
      </w:tr>
    </w:tbl>
    <w:bookmarkStart w:name="z19" w:id="0"/>
    <w:p>
      <w:pPr>
        <w:spacing w:after="0"/>
        <w:ind w:left="0"/>
        <w:jc w:val="left"/>
      </w:pPr>
      <w:r>
        <w:rPr>
          <w:rFonts w:ascii="Times New Roman"/>
          <w:b/>
          <w:i w:val="false"/>
          <w:color w:val="000000"/>
        </w:rPr>
        <w:t xml:space="preserve">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 </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Аудан әкімінің орынбасарлары мен аппарат басшысы, ауылдық округтер әкімдері мен жергілікті бюджеттен қаржыландырылатын аудандық атқарушы органдардың басшылары үшін аудан әкімі, ал аудан, ауылдық округтер әкімі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 </w:t>
      </w:r>
      <w:r>
        <w:rPr>
          <w:rFonts w:ascii="Times New Roman"/>
          <w:b w:val="false"/>
          <w:i w:val="false"/>
          <w:color w:val="000000"/>
          <w:sz w:val="28"/>
        </w:rPr>
        <w:t xml:space="preserve">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бөлімшесінің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ал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83"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9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56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Start w:name="z106"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354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20" w:id="9"/>
    <w:p>
      <w:pPr>
        <w:spacing w:after="0"/>
        <w:ind w:left="0"/>
        <w:jc w:val="left"/>
      </w:pPr>
      <w:r>
        <w:rPr>
          <w:rFonts w:ascii="Times New Roman"/>
          <w:b/>
          <w:i w:val="false"/>
          <w:color w:val="000000"/>
        </w:rPr>
        <w:t xml:space="preserve"> 8. Комиссияның бағалау нәтижелерін қарауы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9" w:id="10"/>
    <w:p>
      <w:pPr>
        <w:spacing w:after="0"/>
        <w:ind w:left="0"/>
        <w:jc w:val="left"/>
      </w:pPr>
      <w:r>
        <w:rPr>
          <w:rFonts w:ascii="Times New Roman"/>
          <w:b/>
          <w:i w:val="false"/>
          <w:color w:val="000000"/>
        </w:rPr>
        <w:t xml:space="preserve"> 9. Бағалау нәтижелеріне шағымдану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 сотта шағымдануға құқығы бар. </w:t>
      </w:r>
      <w:r>
        <w:br/>
      </w:r>
      <w:r>
        <w:rPr>
          <w:rFonts w:ascii="Times New Roman"/>
          <w:b w:val="false"/>
          <w:i w:val="false"/>
          <w:color w:val="000000"/>
          <w:sz w:val="28"/>
        </w:rPr>
        <w:t>
</w:t>
      </w:r>
    </w:p>
    <w:bookmarkStart w:name="z145" w:id="11"/>
    <w:p>
      <w:pPr>
        <w:spacing w:after="0"/>
        <w:ind w:left="0"/>
        <w:jc w:val="left"/>
      </w:pPr>
      <w:r>
        <w:rPr>
          <w:rFonts w:ascii="Times New Roman"/>
          <w:b/>
          <w:i w:val="false"/>
          <w:color w:val="000000"/>
        </w:rPr>
        <w:t xml:space="preserve"> 10. Бағалау нәтижелері бойынша шешім қабылдау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w:t>
            </w:r>
            <w:r>
              <w:br/>
            </w:r>
            <w:r>
              <w:rPr>
                <w:rFonts w:ascii="Times New Roman"/>
                <w:b w:val="false"/>
                <w:i w:val="false"/>
                <w:color w:val="000000"/>
                <w:sz w:val="20"/>
              </w:rPr>
              <w:t>мен жергілікті бюджеттен қаржыландырылатын</w:t>
            </w:r>
            <w:r>
              <w:br/>
            </w:r>
            <w:r>
              <w:rPr>
                <w:rFonts w:ascii="Times New Roman"/>
                <w:b w:val="false"/>
                <w:i w:val="false"/>
                <w:color w:val="000000"/>
                <w:sz w:val="20"/>
              </w:rPr>
              <w:t>аудандық атқарушы органдардың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59" w:id="12"/>
    <w:p>
      <w:pPr>
        <w:spacing w:after="0"/>
        <w:ind w:left="0"/>
        <w:jc w:val="left"/>
      </w:pPr>
      <w:r>
        <w:rPr>
          <w:rFonts w:ascii="Times New Roman"/>
          <w:b/>
          <w:i w:val="false"/>
          <w:color w:val="000000"/>
        </w:rPr>
        <w:t xml:space="preserve">  "Б" корпусы мемлекеттік әкімшілік қызметшісінің</w:t>
      </w:r>
    </w:p>
    <w:bookmarkEnd w:id="12"/>
    <w:bookmarkStart w:name="z160" w:id="13"/>
    <w:p>
      <w:pPr>
        <w:spacing w:after="0"/>
        <w:ind w:left="0"/>
        <w:jc w:val="left"/>
      </w:pPr>
      <w:r>
        <w:rPr>
          <w:rFonts w:ascii="Times New Roman"/>
          <w:b/>
          <w:i w:val="false"/>
          <w:color w:val="000000"/>
        </w:rPr>
        <w:t xml:space="preserve"> жеке жұмыс жоспары</w:t>
      </w:r>
    </w:p>
    <w:bookmarkEnd w:id="13"/>
    <w:bookmarkStart w:name="z161" w:id="14"/>
    <w:p>
      <w:pPr>
        <w:spacing w:after="0"/>
        <w:ind w:left="0"/>
        <w:jc w:val="both"/>
      </w:pPr>
      <w:r>
        <w:rPr>
          <w:rFonts w:ascii="Times New Roman"/>
          <w:b w:val="false"/>
          <w:i w:val="false"/>
          <w:color w:val="000000"/>
          <w:sz w:val="28"/>
        </w:rPr>
        <w:t>            ____________________________________жыл</w:t>
      </w:r>
      <w:r>
        <w:br/>
      </w:r>
      <w:r>
        <w:rPr>
          <w:rFonts w:ascii="Times New Roman"/>
          <w:b w:val="false"/>
          <w:i w:val="false"/>
          <w:color w:val="000000"/>
          <w:sz w:val="28"/>
        </w:rPr>
        <w:t>
</w:t>
      </w:r>
    </w:p>
    <w:bookmarkEnd w:id="14"/>
    <w:bookmarkStart w:name="z162" w:id="15"/>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Т.А.Ә.(болғанжағдайда)_______            Т.А.Ә. (болған жағдайда)____________</w:t>
      </w:r>
      <w:r>
        <w:br/>
      </w:r>
      <w:r>
        <w:rPr>
          <w:rFonts w:ascii="Times New Roman"/>
          <w:b w:val="false"/>
          <w:i w:val="false"/>
          <w:color w:val="000000"/>
          <w:sz w:val="28"/>
        </w:rPr>
        <w:t>
      күні _______________________            күні ____________________________</w:t>
      </w:r>
      <w:r>
        <w:br/>
      </w:r>
      <w:r>
        <w:rPr>
          <w:rFonts w:ascii="Times New Roman"/>
          <w:b w:val="false"/>
          <w:i w:val="false"/>
          <w:color w:val="000000"/>
          <w:sz w:val="28"/>
        </w:rPr>
        <w:t>
      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 мен</w:t>
            </w:r>
            <w:r>
              <w:br/>
            </w:r>
            <w:r>
              <w:rPr>
                <w:rFonts w:ascii="Times New Roman"/>
                <w:b w:val="false"/>
                <w:i w:val="false"/>
                <w:color w:val="000000"/>
                <w:sz w:val="20"/>
              </w:rPr>
              <w:t>жергілікті 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0" w:id="16"/>
    <w:p>
      <w:pPr>
        <w:spacing w:after="0"/>
        <w:ind w:left="0"/>
        <w:jc w:val="left"/>
      </w:pPr>
      <w:r>
        <w:rPr>
          <w:rFonts w:ascii="Times New Roman"/>
          <w:b/>
          <w:i w:val="false"/>
          <w:color w:val="000000"/>
        </w:rPr>
        <w:t xml:space="preserve"> Бағалау парағы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Т.А.Ә.(болғанжағдайда)_______            Т.А.Ә. (болған жағдайда)____________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 мен</w:t>
            </w:r>
            <w:r>
              <w:br/>
            </w:r>
            <w:r>
              <w:rPr>
                <w:rFonts w:ascii="Times New Roman"/>
                <w:b w:val="false"/>
                <w:i w:val="false"/>
                <w:color w:val="000000"/>
                <w:sz w:val="20"/>
              </w:rPr>
              <w:t>жергілікті 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99" w:id="17"/>
    <w:p>
      <w:pPr>
        <w:spacing w:after="0"/>
        <w:ind w:left="0"/>
        <w:jc w:val="left"/>
      </w:pPr>
      <w:r>
        <w:rPr>
          <w:rFonts w:ascii="Times New Roman"/>
          <w:b/>
          <w:i w:val="false"/>
          <w:color w:val="000000"/>
        </w:rPr>
        <w:t xml:space="preserve"> Бағалау парағы </w:t>
      </w:r>
    </w:p>
    <w:bookmarkEnd w:id="17"/>
    <w:bookmarkStart w:name="z200" w:id="18"/>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18"/>
    <w:bookmarkStart w:name="z201" w:id="19"/>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rPr>
                <w:rFonts w:ascii="Times New Roman"/>
                <w:b/>
                <w:i w:val="false"/>
                <w:color w:val="000000"/>
                <w:sz w:val="20"/>
              </w:rPr>
              <w:t>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Т.А.Ә.(болғанжағдайда)_______            Т.А.Ә. (болған жағдайда)____________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 мен</w:t>
            </w:r>
            <w:r>
              <w:br/>
            </w:r>
            <w:r>
              <w:rPr>
                <w:rFonts w:ascii="Times New Roman"/>
                <w:b w:val="false"/>
                <w:i w:val="false"/>
                <w:color w:val="000000"/>
                <w:sz w:val="20"/>
              </w:rPr>
              <w:t>жергілікті 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7" w:id="20"/>
    <w:p>
      <w:pPr>
        <w:spacing w:after="0"/>
        <w:ind w:left="0"/>
        <w:jc w:val="left"/>
      </w:pPr>
      <w:r>
        <w:rPr>
          <w:rFonts w:ascii="Times New Roman"/>
          <w:b/>
          <w:i w:val="false"/>
          <w:color w:val="000000"/>
        </w:rPr>
        <w:t xml:space="preserve"> Айналмалы бағалау нәтижелері </w:t>
      </w:r>
    </w:p>
    <w:bookmarkEnd w:id="20"/>
    <w:bookmarkStart w:name="z218" w:id="21"/>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1"/>
    <w:bookmarkStart w:name="z219" w:id="22"/>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1792"/>
        <w:gridCol w:w="5858"/>
        <w:gridCol w:w="2215"/>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2477"/>
        <w:gridCol w:w="6175"/>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 аппараттары мен</w:t>
            </w:r>
            <w:r>
              <w:br/>
            </w:r>
            <w:r>
              <w:rPr>
                <w:rFonts w:ascii="Times New Roman"/>
                <w:b w:val="false"/>
                <w:i w:val="false"/>
                <w:color w:val="000000"/>
                <w:sz w:val="20"/>
              </w:rPr>
              <w:t>жергілікті бюджеттен қаржыландырылатын аудандық</w:t>
            </w:r>
            <w:r>
              <w:br/>
            </w:r>
            <w:r>
              <w:rPr>
                <w:rFonts w:ascii="Times New Roman"/>
                <w:b w:val="false"/>
                <w:i w:val="false"/>
                <w:color w:val="000000"/>
                <w:sz w:val="20"/>
              </w:rPr>
              <w:t>атқарушы 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243" w:id="23"/>
    <w:p>
      <w:pPr>
        <w:spacing w:after="0"/>
        <w:ind w:left="0"/>
        <w:jc w:val="left"/>
      </w:pPr>
      <w:r>
        <w:rPr>
          <w:rFonts w:ascii="Times New Roman"/>
          <w:b/>
          <w:i w:val="false"/>
          <w:color w:val="000000"/>
        </w:rPr>
        <w:t xml:space="preserve"> Бағалау жөніндегі комиссия отырысының хаттамасы </w:t>
      </w:r>
    </w:p>
    <w:bookmarkEnd w:id="2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bookmarkStart w:name="z244" w:id="24"/>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24"/>
    <w:bookmarkStart w:name="z245" w:id="25"/>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w:t>
            </w:r>
            <w:r>
              <w:br/>
            </w:r>
            <w:r>
              <w:rPr>
                <w:rFonts w:ascii="Times New Roman"/>
                <w:b w:val="false"/>
                <w:i w:val="false"/>
                <w:color w:val="000000"/>
                <w:sz w:val="20"/>
              </w:rPr>
              <w:t>
</w:t>
            </w:r>
            <w:r>
              <w:rPr>
                <w:rFonts w:ascii="Times New Roman"/>
                <w:b/>
                <w:i w:val="false"/>
                <w:color w:val="000000"/>
                <w:sz w:val="20"/>
              </w:rPr>
              <w:t>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