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e5fc" w14:textId="e3fe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қоғамдық жұмыстарды ұйымдастыру туралы" Тараз қаласы әкімдігінің 2015 жылғы 30 желтоқсандағы № 1255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әкімдігінің 2016 жылғы 14 наурыздағы № 161 қаулысы. Жамбыл облысы Әділет департаментінде 2016 жылғы 11 сәуірде № 3026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Республикасының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 жұмыссыздар үшін қоғамдық жұмыстарды ұйымдастыру мақсатында,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қоғамдық жұмыстарды ұйымдастыру туралы" Тараз қаласы әкімдігінің 2015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№ 2905 болып тіркелген, 2016 жылы 20 қаңтарда "Жамбыл - Тараз"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барлығы деген жолдағы "792" және "756" деген сандар "802" және "772"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реттік нөмері 6, 7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2931"/>
        <w:gridCol w:w="1526"/>
        <w:gridCol w:w="1975"/>
        <w:gridCol w:w="3093"/>
        <w:gridCol w:w="1074"/>
        <w:gridCol w:w="1074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қаласының ішкі істер басқармасы Жергілікті полиция қызметі"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аумақтарына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ғимаратына санитарлық және техникалық жұмыстарына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 теңге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"Тараз қаласы әкімдігінің жұмыспен қамту және әлеуметтік бағдарламалар бөлімі" комуналдық мемлекеттік мекемесі (Г. Олжабаева)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 ӘКІМДІГІНІҢ ҚАУЛЫСЫНА </w:t>
      </w:r>
      <w:r>
        <w:rPr>
          <w:rFonts w:ascii="Times New Roman"/>
          <w:b w:val="false"/>
          <w:i w:val="false"/>
          <w:color w:val="000000"/>
          <w:sz w:val="28"/>
        </w:rPr>
        <w:t>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 атауы: "2016 жылға қоғамдық жұмыстарды ұйымдастыру туралы" Тараз қаласы әкімдігінің 2015 жылғы 30 желтоқсандағы № 1255 қаулысына 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Орынбасары А. Майлыбаев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Тараз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қорғаныс істері жөніндегі басқарамасы"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бастығы 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Тараз қаласы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полиция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бастығы Т. Саулебаев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Тараз қаласының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Телеу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