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393d" w14:textId="b4f3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өтеу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2016 жылғы 7 қазандағы № 5-9 шешімі. Жамбыл облысы Әділет департаментінде 2016 жылғы 1 қарашада № 3199 болып тіркелді. Күші жойылды - Жамбыл облыстық мәслихатының 2023 жылғы 21 сәуірдегі № 2-9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21.04.2023 </w:t>
      </w:r>
      <w:r>
        <w:rPr>
          <w:rFonts w:ascii="Times New Roman"/>
          <w:b w:val="false"/>
          <w:i w:val="false"/>
          <w:color w:val="ff0000"/>
          <w:sz w:val="28"/>
        </w:rPr>
        <w:t>№ 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"Халық денсаулығы және денсаулық сақтау жүйесі туралы" 2009 жылғы 18 қыркүйектегі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182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2) тармақшасына сәйкес,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жылына бір рет 2 (екі) айлық есептік көрсеткіштен кем емес мөлшерінде өтеу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облыстық мәслихаттың құқықтық тәртіп, әлеуметтік-мәдени салалар, гендерлік саясат және қоғамдық ұйымдармен байланыс мәселелері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Сансызбай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