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c290" w14:textId="9d9c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 мен нормативтерін бекіту туралы" Жамбыл облысы әкімдігінің 2016 жылғы 8 ақпандағы № 34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24 қазандағы № 306 қаулысы. Жамбыл облысы Әділет департаментінде 2016 жылғы 25 қазанда № 3190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 жылға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 мен нормативтерін бекіту туралы" Жамбыл облысы әкімдігінің 2016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2933 болып тіркелген, 2016 жылдың 16 ақпанында Қазақстан Республикасы нормативтік құқықтық актілерінің "Әділет" ақпараттық-құқықтық жүйесінде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1, 2 қосымшалары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ауыл шаруашылығы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А. Нұралиевке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қазандағы №306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 мен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267"/>
        <w:gridCol w:w="300"/>
        <w:gridCol w:w="2312"/>
        <w:gridCol w:w="1976"/>
        <w:gridCol w:w="2816"/>
        <w:gridCol w:w="637"/>
        <w:gridCol w:w="60"/>
        <w:gridCol w:w="60"/>
        <w:gridCol w:w="60"/>
        <w:gridCol w:w="60"/>
        <w:gridCol w:w="61"/>
      </w:tblGrid>
      <w:tr>
        <w:trPr/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түрлендірумен қамтылған ірі қара малдың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ірі қара малдың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және селекциялық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ірі қара малдың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сүтті және қос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түрлендірумен қамтылған қойлардың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зауыттар мен шаруашылықтардағы асыл тұқымды қойлардың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 жылғы 24 қазандағы №306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өнімінің өнімділігі мен сапасын арттыруды субсидиялау бағыттары бойынша субсидиялар көлемдері мен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1325"/>
        <w:gridCol w:w="251"/>
        <w:gridCol w:w="1510"/>
        <w:gridCol w:w="2352"/>
        <w:gridCol w:w="2629"/>
        <w:gridCol w:w="578"/>
        <w:gridCol w:w="672"/>
        <w:gridCol w:w="111"/>
        <w:gridCol w:w="251"/>
        <w:gridCol w:w="251"/>
        <w:gridCol w:w="1792"/>
      </w:tblGrid>
      <w:tr>
        <w:trPr/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27 121,845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қазандағы №306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Республикалық бюджеттен бөлінген асыл тұқымды мал</w:t>
      </w:r>
      <w:r>
        <w:br/>
      </w:r>
      <w:r>
        <w:rPr>
          <w:rFonts w:ascii="Times New Roman"/>
          <w:b/>
          <w:i w:val="false"/>
          <w:color w:val="000000"/>
        </w:rPr>
        <w:t>шаруашылығын дамытуды субсидиялау бағыттары бойынша</w:t>
      </w:r>
      <w:r>
        <w:br/>
      </w:r>
      <w:r>
        <w:rPr>
          <w:rFonts w:ascii="Times New Roman"/>
          <w:b/>
          <w:i w:val="false"/>
          <w:color w:val="000000"/>
        </w:rPr>
        <w:t>субсидиялар көлемдері мен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1637"/>
        <w:gridCol w:w="299"/>
        <w:gridCol w:w="2302"/>
        <w:gridCol w:w="2302"/>
        <w:gridCol w:w="3969"/>
        <w:gridCol w:w="467"/>
        <w:gridCol w:w="125"/>
        <w:gridCol w:w="127"/>
        <w:gridCol w:w="127"/>
        <w:gridCol w:w="128"/>
        <w:gridCol w:w="128"/>
      </w:tblGrid>
      <w:tr>
        <w:trPr/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түрлендірумен қамтылған ірі қара малдың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507 671,017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ірі қара малдың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және селекциялық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1 059 967,017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ірі қара малдың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түрлендірумен қамтылған қойлардың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зауыттар мен шаруашылықтардағы асыл тұқымды қойлардың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2 397 248,017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қазандағы №306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Республикалық бюджеттен бөлінген мал шаруашылығы</w:t>
      </w:r>
      <w:r>
        <w:br/>
      </w:r>
      <w:r>
        <w:rPr>
          <w:rFonts w:ascii="Times New Roman"/>
          <w:b/>
          <w:i w:val="false"/>
          <w:color w:val="000000"/>
        </w:rPr>
        <w:t>өнімінің өнімділігі мен сапасын арттыруды субсидиялау бағыттары бойынша субсидиялар көлемдері мен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190"/>
        <w:gridCol w:w="225"/>
        <w:gridCol w:w="1481"/>
        <w:gridCol w:w="2111"/>
        <w:gridCol w:w="2989"/>
        <w:gridCol w:w="519"/>
        <w:gridCol w:w="603"/>
        <w:gridCol w:w="99"/>
        <w:gridCol w:w="225"/>
        <w:gridCol w:w="225"/>
        <w:gridCol w:w="2115"/>
      </w:tblGrid>
      <w:tr>
        <w:trPr/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11 554,092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11 554,092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261 697,891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251 697,891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3 317 788,983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