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ea83" w14:textId="6b9e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Жамбыл облысы әкімдігінің 2016 жылғы 31 наурыздағы № 91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5 қыркүйектегі № 272 қаулысы. Жамбыл облысы Әділет департаментінде 2016 жылғы 4 қазанда № 3165 болып тіркелді. Күші жойылды - Жамбыл облысы әкімдігінің 2021 жылғы 19 наурыздағы № 73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регламенттерін бекіту туралы" Жамбыл облысы әкімдігінің 2016 жылғы 31 наурыздағы </w:t>
      </w:r>
      <w:r>
        <w:rPr>
          <w:rFonts w:ascii="Times New Roman"/>
          <w:b w:val="false"/>
          <w:i w:val="false"/>
          <w:color w:val="000000"/>
          <w:sz w:val="28"/>
        </w:rPr>
        <w:t>№ 91</w:t>
      </w:r>
      <w:r>
        <w:rPr>
          <w:rFonts w:ascii="Times New Roman"/>
          <w:b w:val="false"/>
          <w:i w:val="false"/>
          <w:color w:val="000000"/>
          <w:sz w:val="28"/>
        </w:rPr>
        <w:t xml:space="preserve"> қаулысына (Нормативтiк құқықтық актiлердiң мемлекеттiк тiркеу тiзiлiмiнде </w:t>
      </w:r>
      <w:r>
        <w:rPr>
          <w:rFonts w:ascii="Times New Roman"/>
          <w:b w:val="false"/>
          <w:i w:val="false"/>
          <w:color w:val="000000"/>
          <w:sz w:val="28"/>
        </w:rPr>
        <w:t>№ 3058</w:t>
      </w:r>
      <w:r>
        <w:rPr>
          <w:rFonts w:ascii="Times New Roman"/>
          <w:b w:val="false"/>
          <w:i w:val="false"/>
          <w:color w:val="000000"/>
          <w:sz w:val="28"/>
        </w:rPr>
        <w:t xml:space="preserve"> болып тiркелген, 2016 жылғы 17 мамырда "Әділет" ақпараттық-құқықтық жүйесінде жарияланған) мынадай өзгерістер мен толықтыру енгізілсін:</w:t>
      </w:r>
    </w:p>
    <w:bookmarkEnd w:id="2"/>
    <w:bookmarkStart w:name="z8" w:id="3"/>
    <w:p>
      <w:pPr>
        <w:spacing w:after="0"/>
        <w:ind w:left="0"/>
        <w:jc w:val="both"/>
      </w:pPr>
      <w:r>
        <w:rPr>
          <w:rFonts w:ascii="Times New Roman"/>
          <w:b w:val="false"/>
          <w:i w:val="false"/>
          <w:color w:val="000000"/>
          <w:sz w:val="28"/>
        </w:rPr>
        <w:t>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регламентінде:</w:t>
      </w:r>
    </w:p>
    <w:bookmarkEnd w:id="3"/>
    <w:bookmarkStart w:name="z9" w:id="4"/>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 Мемлекеттік корпорацияның инспекторы құжаттарды қабылдайды және тиісті құжаттарды қабылдағаны туралы қолхат немесе қызмет алушы стандарттың 9-тармағында көзделген тізбеге сәйкес құжаттардың толық емес топтамасын және (немесе) қолдану мерзімі өтіп кеткен құжаттарды ұсынған жағдайда стандарттың 3 қосымшасына сәйкес нысан бойынша құжаттарды қабылдаудан бас тарту туралы қолхат береді – 20 (жиырма) минут ішінде;";</w:t>
      </w:r>
    </w:p>
    <w:bookmarkEnd w:id="5"/>
    <w:bookmarkStart w:name="z11"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"9-1. Мемлекеттік корпорация бір ай бойы нәтиженің сақталуын қамтамасыз етеді, содан кейін оларды стандарттың 2 қосымшасына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7"/>
    <w:bookmarkStart w:name="z13" w:id="8"/>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 қосымшасы</w:t>
      </w:r>
      <w:r>
        <w:rPr>
          <w:rFonts w:ascii="Times New Roman"/>
          <w:b w:val="false"/>
          <w:i w:val="false"/>
          <w:color w:val="000000"/>
          <w:sz w:val="28"/>
        </w:rPr>
        <w:t xml:space="preserve"> осы қаулының 1 қосымшасына сәйкес редакцияда жазылсын;</w:t>
      </w:r>
    </w:p>
    <w:bookmarkEnd w:id="8"/>
    <w:bookmarkStart w:name="z14" w:id="9"/>
    <w:p>
      <w:pPr>
        <w:spacing w:after="0"/>
        <w:ind w:left="0"/>
        <w:jc w:val="both"/>
      </w:pPr>
      <w:r>
        <w:rPr>
          <w:rFonts w:ascii="Times New Roman"/>
          <w:b w:val="false"/>
          <w:i w:val="false"/>
          <w:color w:val="000000"/>
          <w:sz w:val="28"/>
        </w:rPr>
        <w:t>
      көрсетілген қаулымен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регламентінде:</w:t>
      </w:r>
    </w:p>
    <w:bookmarkEnd w:id="9"/>
    <w:bookmarkStart w:name="z15" w:id="10"/>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16" w:id="11"/>
    <w:p>
      <w:pPr>
        <w:spacing w:after="0"/>
        <w:ind w:left="0"/>
        <w:jc w:val="both"/>
      </w:pPr>
      <w:r>
        <w:rPr>
          <w:rFonts w:ascii="Times New Roman"/>
          <w:b w:val="false"/>
          <w:i w:val="false"/>
          <w:color w:val="000000"/>
          <w:sz w:val="28"/>
        </w:rPr>
        <w:t>
      "1) көрсетілетін қызметті берушінің кеңсе қызметкерімен мемлекеттік қызметті көрсету үшін қызмет алушымен ұсынылған құжаттарды қабылдау, тіркеу және оларды қызмет берушінің басшысына жіберу, қызмет алушы стандарттың 9-тармағында көзделген тізбеге сәйкес құжаттардың толық емес топтамасын және (немесе) қолдану мерзімі өтіп кеткен құжаттарды ұсынған жағдайда қызмет беруші стандарттың 2 қосымшасына сәйкес нысан бойынша құжаттарды қабылдаудан бас тарту туралы қолхат беру - 10 (он) минуттың ішінде;";</w:t>
      </w:r>
    </w:p>
    <w:bookmarkEnd w:id="11"/>
    <w:bookmarkStart w:name="z17" w:id="12"/>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18" w:id="13"/>
    <w:p>
      <w:pPr>
        <w:spacing w:after="0"/>
        <w:ind w:left="0"/>
        <w:jc w:val="both"/>
      </w:pPr>
      <w:r>
        <w:rPr>
          <w:rFonts w:ascii="Times New Roman"/>
          <w:b w:val="false"/>
          <w:i w:val="false"/>
          <w:color w:val="000000"/>
          <w:sz w:val="28"/>
        </w:rPr>
        <w:t>
      "1) көрсетілетін қызметті берушінің кеңсе қызметкерімен мемлекеттік қызметті көрсету үшін қызмет алушымен ұсынылған құжаттарды қабылдау, тіркеу және оларды қызмет берушінің басшысына жіберу, қызмет алушы стандарттың 9-тармағында көзделген тізбеге сәйкес құжаттардың толық емес топтамасын және (немесе) қолдану мерзімі өтіп кеткен құжаттарды ұсынған жағдайда қызмет беруші стандарттың 2 қосымшасына сәйкес нысан бойынша құжаттарды қабылдаудан бас тарту туралы қолхат беру - 10 (он) минуттың ішінде;";</w:t>
      </w:r>
    </w:p>
    <w:bookmarkEnd w:id="13"/>
    <w:bookmarkStart w:name="z19" w:id="14"/>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қосымша</w:t>
      </w:r>
      <w:r>
        <w:rPr>
          <w:rFonts w:ascii="Times New Roman"/>
          <w:b w:val="false"/>
          <w:i w:val="false"/>
          <w:color w:val="000000"/>
          <w:sz w:val="28"/>
        </w:rPr>
        <w:t xml:space="preserve"> осы қаулының 2 қосымшасына сәйкес редакцияда жазылсын.</w:t>
      </w:r>
    </w:p>
    <w:bookmarkEnd w:id="14"/>
    <w:bookmarkStart w:name="z20" w:id="15"/>
    <w:p>
      <w:pPr>
        <w:spacing w:after="0"/>
        <w:ind w:left="0"/>
        <w:jc w:val="both"/>
      </w:pPr>
      <w:r>
        <w:rPr>
          <w:rFonts w:ascii="Times New Roman"/>
          <w:b w:val="false"/>
          <w:i w:val="false"/>
          <w:color w:val="000000"/>
          <w:sz w:val="28"/>
        </w:rPr>
        <w:t>
      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6"/>
    <w:bookmarkStart w:name="z22" w:id="1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17"/>
    <w:bookmarkStart w:name="z23" w:id="1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8"/>
    <w:bookmarkStart w:name="z24" w:id="19"/>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9"/>
    <w:bookmarkStart w:name="z25" w:id="20"/>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20"/>
    <w:bookmarkStart w:name="z26" w:id="2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"5" қыркүйек</w:t>
            </w:r>
            <w:r>
              <w:br/>
            </w:r>
            <w:r>
              <w:rPr>
                <w:rFonts w:ascii="Times New Roman"/>
                <w:b w:val="false"/>
                <w:i w:val="false"/>
                <w:color w:val="000000"/>
                <w:sz w:val="20"/>
              </w:rPr>
              <w:t>№ 272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30" w:id="2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
    <w:bookmarkStart w:name="z31"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Шартты белгілер:</w:t>
      </w:r>
    </w:p>
    <w:bookmarkEnd w:id="24"/>
    <w:bookmarkStart w:name="z33"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3406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2016 жылғы "5" қыркүйек</w:t>
      </w:r>
      <w:r>
        <w:br/>
      </w:r>
      <w:r>
        <w:rPr>
          <w:rFonts w:ascii="Times New Roman"/>
          <w:b w:val="false"/>
          <w:i w:val="false"/>
          <w:color w:val="000000"/>
          <w:sz w:val="28"/>
        </w:rPr>
        <w:t>№ 272 қаулысына 2 қосымша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немесе мемлекеттік мекеменің</w:t>
            </w:r>
            <w:r>
              <w:br/>
            </w:r>
            <w:r>
              <w:rPr>
                <w:rFonts w:ascii="Times New Roman"/>
                <w:b w:val="false"/>
                <w:i w:val="false"/>
                <w:color w:val="000000"/>
                <w:sz w:val="20"/>
              </w:rPr>
              <w:t>тұрғын үй қорынан тұрғын үйге</w:t>
            </w:r>
            <w:r>
              <w:br/>
            </w:r>
            <w:r>
              <w:rPr>
                <w:rFonts w:ascii="Times New Roman"/>
                <w:b w:val="false"/>
                <w:i w:val="false"/>
                <w:color w:val="000000"/>
                <w:sz w:val="20"/>
              </w:rPr>
              <w:t>мұқтаж 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w:t>
            </w:r>
            <w:r>
              <w:br/>
            </w:r>
            <w:r>
              <w:rPr>
                <w:rFonts w:ascii="Times New Roman"/>
                <w:b w:val="false"/>
                <w:i w:val="false"/>
                <w:color w:val="000000"/>
                <w:sz w:val="20"/>
              </w:rPr>
              <w:t>жергілікті атқарушы орган жеке</w:t>
            </w:r>
            <w:r>
              <w:br/>
            </w:r>
            <w:r>
              <w:rPr>
                <w:rFonts w:ascii="Times New Roman"/>
                <w:b w:val="false"/>
                <w:i w:val="false"/>
                <w:color w:val="000000"/>
                <w:sz w:val="20"/>
              </w:rPr>
              <w:t>тұрғын үй қорынан жалдаған</w:t>
            </w:r>
            <w:r>
              <w:br/>
            </w:r>
            <w:r>
              <w:rPr>
                <w:rFonts w:ascii="Times New Roman"/>
                <w:b w:val="false"/>
                <w:i w:val="false"/>
                <w:color w:val="000000"/>
                <w:sz w:val="20"/>
              </w:rPr>
              <w:t>тұрғын үйдің болуы (болмауы)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6" w:id="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left"/>
      </w:pPr>
      <w:r>
        <w:rPr>
          <w:rFonts w:ascii="Times New Roman"/>
          <w:b/>
          <w:i w:val="false"/>
          <w:color w:val="000000"/>
        </w:rPr>
        <w:t xml:space="preserve"> Шартты белгілер:</w:t>
      </w:r>
    </w:p>
    <w:bookmarkEnd w:id="29"/>
    <w:bookmarkStart w:name="z39"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