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e887" w14:textId="3c7e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Жамбыл облыстық мәслихатының 2015 жылғы 14 желтоқсандағы №43-3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мәслихатының 2016 жылғы 4 шілдедегі № 3-7 шешімі. Жамбыл облысы Әділет департаментінде 2016 жылғы 11 шілдеде № 3126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№43-3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№2868</w:t>
      </w:r>
      <w:r>
        <w:rPr>
          <w:rFonts w:ascii="Times New Roman"/>
          <w:b w:val="false"/>
          <w:i w:val="false"/>
          <w:color w:val="000000"/>
          <w:sz w:val="28"/>
        </w:rPr>
        <w:t xml:space="preserve"> болып тіркелген, 2016 жылғы 7 қаңтарында №1-2 "Ақ жол" газетінде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"182 938 583" сандары "183 668 464"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"16 197 455" сандары "16 860 450"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"1 341 396" сандары "1 352 235"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"165 392 232" сандары "165 448 279"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"181 146 992" сандары "183 027 724"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"8 598 082" сандары "10 598 082"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"727 877" сандары "577 026"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"-7 534 368" сандары "-10 534 368"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"7 534 368" сандары "10 534 368"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9-1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"9-1. Облыстың жергiлiктi атқарушы органымен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6 қосымшаға сәйкес облыстың бюджеттік инвестициялық жобаларын 2016 жылы іске асыруға 3 000 000 мың теңге сомасында түсімдер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6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Алдашов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4 шілдедегі № 3-7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 xml:space="preserve">шешіміне 1 қосымша </w:t>
            </w:r>
          </w:p>
        </w:tc>
      </w:tr>
    </w:tbl>
    <w:bookmarkStart w:name="z39"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183 668 464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16 860 450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8 591 041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8 591 041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6 584 169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6 584 169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1 685 240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1 685 200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1 352 235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800 510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800 510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503 395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503 395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165 448 279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87 793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87 793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165 360 486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165 360 486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183 027 724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2 467 869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745 154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631 136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729 603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526 003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213 143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5 914 646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5 875 734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4 828 436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24 242 675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6 368 282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6 368 282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1 516 167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1 516 167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2 497 615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1 600 548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897 067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4 473 953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4 473 953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1 588 326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1 156 604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431 722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5 959 589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5 959 589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1 263 487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625 740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38 928 277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1 051 973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11 141 665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5 823 431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754 977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140 799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502 388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1 922 866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1 324 405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21 097 270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933 642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19 322 837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685 522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1 523 628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1 481 614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1 842 880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150 373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1 404 842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4 081 339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2 255 008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651 049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252 831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281 852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442 404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391 298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196 294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9 128 169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1 429 388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1 219 410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209 978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180 617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4 446 141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823 436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3 483 897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1 685 253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868 259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7 236 238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226 283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376 246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492 171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4 039 869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227 588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2 703 229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948 372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211 992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935 044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532 065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532 065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305 453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305 453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11 502 636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8 901 733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903 712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215 274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612 229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2 613 272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287 215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206 183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863 514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856 903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276 737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1 003 735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3 819 047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617 306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2 414 550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22 504 767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2 207 811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1 982 176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850 762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850 762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19 284 461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887 864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15 793 600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2 368 997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51 575 158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51 575 158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10 598 082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11 420 591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7 279 307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3 621 756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3 621 756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822 509</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822 509</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759 371</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66"/>
        <w:gridCol w:w="566"/>
        <w:gridCol w:w="3620"/>
        <w:gridCol w:w="66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6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- 10 534 368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10 534 368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768"/>
        <w:gridCol w:w="1033"/>
        <w:gridCol w:w="1525"/>
        <w:gridCol w:w="69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11 084 868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11 084 868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8 084 868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4 шілдедегі № 3-7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6 қосымша</w:t>
            </w:r>
          </w:p>
        </w:tc>
      </w:tr>
    </w:tbl>
    <w:bookmarkStart w:name="z452" w:id="1"/>
    <w:p>
      <w:pPr>
        <w:spacing w:after="0"/>
        <w:ind w:left="0"/>
        <w:jc w:val="left"/>
      </w:pPr>
      <w:r>
        <w:rPr>
          <w:rFonts w:ascii="Times New Roman"/>
          <w:b/>
          <w:i w:val="false"/>
          <w:color w:val="000000"/>
        </w:rPr>
        <w:t xml:space="preserve"> Облыстың жергiлiктi атқарушы органымен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есебінен аудандардың (облыстық маңызы бар қалалардың) бюджеттеріне кредит беру арқылы іске асырылатын Жамбыл облысының бюджеттік инвестициялық жобалар тізімі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924"/>
        <w:gridCol w:w="2445"/>
        <w:gridCol w:w="2268"/>
        <w:gridCol w:w="2269"/>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атауы</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асыру кезеңі</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құны</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жылы қаржыландыру көлемі</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14 га "Арай" алқабы тұрғын үй кешеніне көп пәтерлі тұрғын үй құрылысын салу. №2 жер телімі, 3-ші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756 832</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№2 жер телімі, 4-ші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779 713</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№3 жер телімі, 4-ші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778 881</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№5 жер телімі, 1-ші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791 219</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528 644</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№5 жер телімі, 2-ші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793 407</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528 677</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№6 жер телімі, 1-ші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787 838</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442 679</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4 687 890</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