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4ab4f" w14:textId="fd4ab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бойынша тексеру комиссиясының "Б" корпусы мемлекеттік әкімшілік қызметшілерінің жұмысын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бойынша Тексеру комиссиясының 2016 жылғы 07 маусымдағы № 1-НҚ қаулысы. Жамбыл облысының Әділет департаментінде 2016 жылғы 01 шілдеде № 3119 болып тіркелді. Күші жойылды - Жамбыл облысы бойынша Тексеру комиссиясының 2017 жылғы 16 наурыздағы № 1-НҚ нормативтік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Жамбыл облысы бойынша Тексеру комиссиясының 16.03.2017 </w:t>
      </w:r>
      <w:r>
        <w:rPr>
          <w:rFonts w:ascii="Times New Roman"/>
          <w:b w:val="false"/>
          <w:i w:val="false"/>
          <w:color w:val="ff0000"/>
          <w:sz w:val="28"/>
        </w:rPr>
        <w:t>№ 1-НҚ</w:t>
      </w:r>
      <w:r>
        <w:rPr>
          <w:rFonts w:ascii="Times New Roman"/>
          <w:b w:val="false"/>
          <w:i w:val="false"/>
          <w:color w:val="ff0000"/>
          <w:sz w:val="28"/>
        </w:rPr>
        <w:t xml:space="preserve"> нормативтік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мемлекеттік қызметі туралы" Қазақстан Республикасының 2015 жылғы 23 қарашадағы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 бойынша тексеру комиссиясы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Жамбыл облысы бойынша тексеру комиссиясының "Б" корпусы мемлекеттік әкімшілік қызметшілерінің жұмысын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Жамбыл облысы бойынша тексеру комиссиясының құқықтық қамтамасыз ету және құжат айналымы бөлімі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1) осы нормативтік қаулының әділет органдарында мемлекеттік тіркелуін;</w:t>
      </w:r>
      <w:r>
        <w:br/>
      </w:r>
      <w:r>
        <w:rPr>
          <w:rFonts w:ascii="Times New Roman"/>
          <w:b w:val="false"/>
          <w:i w:val="false"/>
          <w:color w:val="000000"/>
          <w:sz w:val="28"/>
        </w:rPr>
        <w:t>
      </w:t>
      </w:r>
      <w:r>
        <w:rPr>
          <w:rFonts w:ascii="Times New Roman"/>
          <w:b w:val="false"/>
          <w:i w:val="false"/>
          <w:color w:val="000000"/>
          <w:sz w:val="28"/>
        </w:rPr>
        <w:t>2) осы нормативтік қаулының мемлекеттік тіркеуден өткеннен кейін он күнтізбелік күн ішінде оны ресми жариялауға жіберуді;</w:t>
      </w:r>
      <w:r>
        <w:br/>
      </w:r>
      <w:r>
        <w:rPr>
          <w:rFonts w:ascii="Times New Roman"/>
          <w:b w:val="false"/>
          <w:i w:val="false"/>
          <w:color w:val="000000"/>
          <w:sz w:val="28"/>
        </w:rPr>
        <w:t>
      </w:t>
      </w:r>
      <w:r>
        <w:rPr>
          <w:rFonts w:ascii="Times New Roman"/>
          <w:b w:val="false"/>
          <w:i w:val="false"/>
          <w:color w:val="000000"/>
          <w:sz w:val="28"/>
        </w:rPr>
        <w:t>3) осы нормативтік қаулының Жамбыл облысы бойынша тексеру комиссиясының интернет-ресурсында орналастырылуын;</w:t>
      </w:r>
      <w:r>
        <w:br/>
      </w:r>
      <w:r>
        <w:rPr>
          <w:rFonts w:ascii="Times New Roman"/>
          <w:b w:val="false"/>
          <w:i w:val="false"/>
          <w:color w:val="000000"/>
          <w:sz w:val="28"/>
        </w:rPr>
        <w:t>
      </w:t>
      </w:r>
      <w:r>
        <w:rPr>
          <w:rFonts w:ascii="Times New Roman"/>
          <w:b w:val="false"/>
          <w:i w:val="false"/>
          <w:color w:val="000000"/>
          <w:sz w:val="28"/>
        </w:rPr>
        <w:t>4) осы қаулыдан туындайтын басқа да шаралардың қабылдануын қамтамасыз етсін.</w:t>
      </w:r>
      <w:r>
        <w:br/>
      </w:r>
      <w:r>
        <w:rPr>
          <w:rFonts w:ascii="Times New Roman"/>
          <w:b w:val="false"/>
          <w:i w:val="false"/>
          <w:color w:val="000000"/>
          <w:sz w:val="28"/>
        </w:rPr>
        <w:t>
      </w:t>
      </w:r>
      <w:r>
        <w:rPr>
          <w:rFonts w:ascii="Times New Roman"/>
          <w:b w:val="false"/>
          <w:i w:val="false"/>
          <w:color w:val="000000"/>
          <w:sz w:val="28"/>
        </w:rPr>
        <w:t>3. Осы нормативтік қаулының орындалуын бақылау Жамбыл облысы бойынша тексеру комиссиясы аппаратының басшысы Б.Е. Жолымбетовке жүктелсін.</w:t>
      </w:r>
      <w:r>
        <w:br/>
      </w:r>
      <w:r>
        <w:rPr>
          <w:rFonts w:ascii="Times New Roman"/>
          <w:b w:val="false"/>
          <w:i w:val="false"/>
          <w:color w:val="000000"/>
          <w:sz w:val="28"/>
        </w:rPr>
        <w:t>
      </w:t>
      </w:r>
      <w:r>
        <w:rPr>
          <w:rFonts w:ascii="Times New Roman"/>
          <w:b w:val="false"/>
          <w:i w:val="false"/>
          <w:color w:val="000000"/>
          <w:sz w:val="28"/>
        </w:rPr>
        <w:t>4. Осы нормативтік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Төраға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Байбеков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бойынша</w:t>
            </w:r>
            <w:r>
              <w:br/>
            </w:r>
            <w:r>
              <w:rPr>
                <w:rFonts w:ascii="Times New Roman"/>
                <w:b w:val="false"/>
                <w:i w:val="false"/>
                <w:color w:val="000000"/>
                <w:sz w:val="20"/>
              </w:rPr>
              <w:t>тексеру комиссиясының</w:t>
            </w:r>
            <w:r>
              <w:br/>
            </w:r>
            <w:r>
              <w:rPr>
                <w:rFonts w:ascii="Times New Roman"/>
                <w:b w:val="false"/>
                <w:i w:val="false"/>
                <w:color w:val="000000"/>
                <w:sz w:val="20"/>
              </w:rPr>
              <w:t>2016 жылғы 07 маусымдағы</w:t>
            </w:r>
            <w:r>
              <w:br/>
            </w:r>
            <w:r>
              <w:rPr>
                <w:rFonts w:ascii="Times New Roman"/>
                <w:b w:val="false"/>
                <w:i w:val="false"/>
                <w:color w:val="000000"/>
                <w:sz w:val="20"/>
              </w:rPr>
              <w:t>№1-НҚ нормативтік</w:t>
            </w:r>
            <w:r>
              <w:br/>
            </w:r>
            <w:r>
              <w:rPr>
                <w:rFonts w:ascii="Times New Roman"/>
                <w:b w:val="false"/>
                <w:i w:val="false"/>
                <w:color w:val="000000"/>
                <w:sz w:val="20"/>
              </w:rPr>
              <w:t>қаулысымен бекітілген</w:t>
            </w:r>
          </w:p>
        </w:tc>
      </w:tr>
    </w:tbl>
    <w:p>
      <w:pPr>
        <w:spacing w:after="0"/>
        <w:ind w:left="0"/>
        <w:jc w:val="left"/>
      </w:pPr>
      <w:r>
        <w:rPr>
          <w:rFonts w:ascii="Times New Roman"/>
          <w:b/>
          <w:i w:val="false"/>
          <w:color w:val="000000"/>
        </w:rPr>
        <w:t xml:space="preserve"> Жамбыл облысы бойынша тексеру комиссиясының "Б" корпусы мемлекеттік әкімшілік қызметшілерінің жұмысын бағалаудың әдістемесі</w:t>
      </w:r>
    </w:p>
    <w:bookmarkStart w:name="z17" w:id="0"/>
    <w:p>
      <w:pPr>
        <w:spacing w:after="0"/>
        <w:ind w:left="0"/>
        <w:jc w:val="left"/>
      </w:pPr>
      <w:r>
        <w:rPr>
          <w:rFonts w:ascii="Times New Roman"/>
          <w:b/>
          <w:i w:val="false"/>
          <w:color w:val="000000"/>
        </w:rPr>
        <w:t xml:space="preserve">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Жамбыл облысы бойынша тексеру комиссиясының "Б" корпусы мемлекеттік әкімшілік қызметшілерінің жұмысын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w:t>
      </w:r>
      <w:r>
        <w:rPr>
          <w:rFonts w:ascii="Times New Roman"/>
          <w:b w:val="false"/>
          <w:i w:val="false"/>
          <w:color w:val="000000"/>
          <w:sz w:val="28"/>
        </w:rPr>
        <w:t>33 -бабының</w:t>
      </w:r>
      <w:r>
        <w:rPr>
          <w:rFonts w:ascii="Times New Roman"/>
          <w:b w:val="false"/>
          <w:i w:val="false"/>
          <w:color w:val="000000"/>
          <w:sz w:val="28"/>
        </w:rPr>
        <w:t xml:space="preserve"> 5- тармағына сәйкес әзірленді және Жамбыл облысы бойынша тексеру комиссиясының "Б" корпусы мемлекеттік әкімшілік қызметшілерінің (бұдан әрі – "Б" корпусының қызметшілері) жұмысын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жұмысын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жұмысының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 xml:space="preserve">5. Жылдық бағалау: </w:t>
      </w:r>
      <w:r>
        <w:br/>
      </w:r>
      <w:r>
        <w:rPr>
          <w:rFonts w:ascii="Times New Roman"/>
          <w:b w:val="false"/>
          <w:i w:val="false"/>
          <w:color w:val="000000"/>
          <w:sz w:val="28"/>
        </w:rPr>
        <w:t>
      </w:t>
      </w:r>
      <w:r>
        <w:rPr>
          <w:rFonts w:ascii="Times New Roman"/>
          <w:b w:val="false"/>
          <w:i w:val="false"/>
          <w:color w:val="000000"/>
          <w:sz w:val="28"/>
        </w:rPr>
        <w:t xml:space="preserve">1) "Б" корпусы қызметшісінің есептік тоқсандардағы орта бағасынан; </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жұмысын бағалауды өткізу үшін Бағалау жөніндегі комиссия құрылады, персоналды басқару қызметі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7. Бағалау жөніндегі комиссияның мәжілісі оның құрамының үштен екісінен астамы қатысқан жағдайда өкілетті болып есептеледі. </w:t>
      </w:r>
      <w:r>
        <w:br/>
      </w:r>
      <w:r>
        <w:rPr>
          <w:rFonts w:ascii="Times New Roman"/>
          <w:b w:val="false"/>
          <w:i w:val="false"/>
          <w:color w:val="000000"/>
          <w:sz w:val="28"/>
        </w:rPr>
        <w:t>
      </w:t>
      </w:r>
      <w:r>
        <w:rPr>
          <w:rFonts w:ascii="Times New Roman"/>
          <w:b w:val="false"/>
          <w:i w:val="false"/>
          <w:color w:val="000000"/>
          <w:sz w:val="28"/>
        </w:rPr>
        <w:t xml:space="preserve">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персоналды басқару қызметінің қызметшісі табылады. Бағалау жөніндегі комиссияның хатшысы дауыс беруге қатыспайды.</w:t>
      </w:r>
      <w:r>
        <w:br/>
      </w:r>
      <w:r>
        <w:rPr>
          <w:rFonts w:ascii="Times New Roman"/>
          <w:b w:val="false"/>
          <w:i w:val="false"/>
          <w:color w:val="000000"/>
          <w:sz w:val="28"/>
        </w:rPr>
        <w:t>
</w:t>
      </w:r>
    </w:p>
    <w:bookmarkStart w:name="z37" w:id="1"/>
    <w:p>
      <w:pPr>
        <w:spacing w:after="0"/>
        <w:ind w:left="0"/>
        <w:jc w:val="left"/>
      </w:pPr>
      <w:r>
        <w:rPr>
          <w:rFonts w:ascii="Times New Roman"/>
          <w:b/>
          <w:i w:val="false"/>
          <w:color w:val="000000"/>
        </w:rPr>
        <w:t xml:space="preserve"> 2. Жұмыстың жеке жоспарын құрастыру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1-қосымшаға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мақсаттарына (мақсаттарына),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w:t>
      </w:r>
      <w:r>
        <w:rPr>
          <w:rFonts w:ascii="Times New Roman"/>
          <w:b w:val="false"/>
          <w:i w:val="false"/>
          <w:color w:val="000000"/>
          <w:sz w:val="28"/>
        </w:rPr>
        <w:t xml:space="preserve"> 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 xml:space="preserve"> 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47" w:id="2"/>
    <w:p>
      <w:pPr>
        <w:spacing w:after="0"/>
        <w:ind w:left="0"/>
        <w:jc w:val="left"/>
      </w:pPr>
      <w:r>
        <w:rPr>
          <w:rFonts w:ascii="Times New Roman"/>
          <w:b/>
          <w:i w:val="false"/>
          <w:color w:val="000000"/>
        </w:rPr>
        <w:t xml:space="preserve"> 3. Бағалауды жүргізуге дайындық</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Персоналды басқару қызметі Бағалау бойынша комиссия төрағасының келісімі бойынша бағалауды өткізу кестесін қалыптастырды. </w:t>
      </w:r>
      <w:r>
        <w:br/>
      </w:r>
      <w:r>
        <w:rPr>
          <w:rFonts w:ascii="Times New Roman"/>
          <w:b w:val="false"/>
          <w:i w:val="false"/>
          <w:color w:val="000000"/>
          <w:sz w:val="28"/>
        </w:rPr>
        <w:t>
      </w:t>
      </w:r>
      <w:r>
        <w:rPr>
          <w:rFonts w:ascii="Times New Roman"/>
          <w:b w:val="false"/>
          <w:i w:val="false"/>
          <w:color w:val="000000"/>
          <w:sz w:val="28"/>
        </w:rPr>
        <w:t>Персоналды басқару қызметі (кадр қызметі)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50" w:id="3"/>
    <w:p>
      <w:pPr>
        <w:spacing w:after="0"/>
        <w:ind w:left="0"/>
        <w:jc w:val="left"/>
      </w:pPr>
      <w:r>
        <w:rPr>
          <w:rFonts w:ascii="Times New Roman"/>
          <w:b/>
          <w:i w:val="false"/>
          <w:color w:val="000000"/>
        </w:rPr>
        <w:t xml:space="preserve"> 4. Лауазымдық міндеттерді орындауды бағалау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орындаушылық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Орындаушылық тәртіптің бұзылуына: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тапсырмаларының және жеке және заңды тұлғалардың өтініштерінің орындалу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тәртібінің бұзылуына: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қызметшілердің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персоналды басқару қызметі, "Б" корпусы қызметшісінің тікелей басшысының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23. Лауазымдық міндеттердің орындалуын бағалауды жүргізу үшін, "Б" корпусының қызметшісі тікелей басшыға осы Әдістемеге 2-қосымшаға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персоналды басқару қызметі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 xml:space="preserve"> "Б"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70" w:id="4"/>
    <w:p>
      <w:pPr>
        <w:spacing w:after="0"/>
        <w:ind w:left="0"/>
        <w:jc w:val="left"/>
      </w:pPr>
      <w:r>
        <w:rPr>
          <w:rFonts w:ascii="Times New Roman"/>
          <w:b/>
          <w:i w:val="false"/>
          <w:color w:val="000000"/>
        </w:rPr>
        <w:t xml:space="preserve"> 5. Жеке жұмыс жоспарын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Жылдық бағалауды өткізу үшін "Б" корпусының қызметшісі тікелей басшыға келісу үшін осы Әдістемеге 3-қосымшаға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 xml:space="preserve">28. Тікелей басшымен келіскеннен кейін бағалау парағын "Б" корпусының қызметшісі растайды. </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75" w:id="5"/>
    <w:p>
      <w:pPr>
        <w:spacing w:after="0"/>
        <w:ind w:left="0"/>
        <w:jc w:val="left"/>
      </w:pPr>
      <w:r>
        <w:rPr>
          <w:rFonts w:ascii="Times New Roman"/>
          <w:b/>
          <w:i w:val="false"/>
          <w:color w:val="000000"/>
        </w:rPr>
        <w:t xml:space="preserve"> 6. Айналмалы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30. Осы Әдістеменің 29-тармағының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дейін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31. Осы Әдістеменің 29-тармағында көрсетілген тұлғалар осы Әдістеменің 4-қосымшасына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33.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85" w:id="6"/>
    <w:p>
      <w:pPr>
        <w:spacing w:after="0"/>
        <w:ind w:left="0"/>
        <w:jc w:val="left"/>
      </w:pPr>
      <w:r>
        <w:rPr>
          <w:rFonts w:ascii="Times New Roman"/>
          <w:b/>
          <w:i w:val="false"/>
          <w:color w:val="000000"/>
        </w:rPr>
        <w:t xml:space="preserve"> 7. Қорытынды баға</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33020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98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98500" cy="584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r>
        <w:rPr>
          <w:rFonts w:ascii="Times New Roman"/>
          <w:b w:val="false"/>
          <w:i w:val="false"/>
          <w:color w:val="000000"/>
          <w:sz w:val="28"/>
        </w:rPr>
        <w:t>a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72517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2517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10795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79500" cy="660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8255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25500" cy="647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w:t>
      </w:r>
      <w:r>
        <w:rPr>
          <w:rFonts w:ascii="Times New Roman"/>
          <w:b w:val="false"/>
          <w:i w:val="false"/>
          <w:color w:val="000000"/>
          <w:sz w:val="28"/>
        </w:rPr>
        <w:t>Бұл ретте тоқсандық бағалардың алынған орта арифметикалық мәні осы Әдістеменің 36-тармағында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12954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295400" cy="711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6604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60400" cy="673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қорытынлы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12" w:id="7"/>
    <w:p>
      <w:pPr>
        <w:spacing w:after="0"/>
        <w:ind w:left="0"/>
        <w:jc w:val="left"/>
      </w:pPr>
      <w:r>
        <w:rPr>
          <w:rFonts w:ascii="Times New Roman"/>
          <w:b/>
          <w:i w:val="false"/>
          <w:color w:val="000000"/>
        </w:rPr>
        <w:t xml:space="preserve"> 8. Комиссияның бағалау нәтижелерін қарауы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 xml:space="preserve">Персоналды басқару қызметі Комиссияның отырысына мынадай құжаттарды: </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4) осы Әдістемеге 5-қосымшаға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41.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42. Осы Әдістеменің 39-тармағында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129" w:id="8"/>
    <w:p>
      <w:pPr>
        <w:spacing w:after="0"/>
        <w:ind w:left="0"/>
        <w:jc w:val="left"/>
      </w:pPr>
      <w:r>
        <w:rPr>
          <w:rFonts w:ascii="Times New Roman"/>
          <w:b/>
          <w:i w:val="false"/>
          <w:color w:val="000000"/>
        </w:rPr>
        <w:t xml:space="preserve"> 9. Бағалау нәтижелеріне шағымдану</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 </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 сотта шағымдануға құқығы бар.</w:t>
      </w:r>
      <w:r>
        <w:br/>
      </w:r>
      <w:r>
        <w:rPr>
          <w:rFonts w:ascii="Times New Roman"/>
          <w:b w:val="false"/>
          <w:i w:val="false"/>
          <w:color w:val="000000"/>
          <w:sz w:val="28"/>
        </w:rPr>
        <w:t>
</w:t>
      </w:r>
    </w:p>
    <w:bookmarkStart w:name="z134" w:id="9"/>
    <w:p>
      <w:pPr>
        <w:spacing w:after="0"/>
        <w:ind w:left="0"/>
        <w:jc w:val="left"/>
      </w:pPr>
      <w:r>
        <w:rPr>
          <w:rFonts w:ascii="Times New Roman"/>
          <w:b/>
          <w:i w:val="false"/>
          <w:color w:val="000000"/>
        </w:rPr>
        <w:t xml:space="preserve"> 10. Бағалау нәтижелері бойынша шешім қабылдау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 "Б" корпусының қызметшісі Комиссия оның жұмысын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бойынша</w:t>
            </w:r>
            <w:r>
              <w:br/>
            </w:r>
            <w:r>
              <w:rPr>
                <w:rFonts w:ascii="Times New Roman"/>
                <w:b w:val="false"/>
                <w:i w:val="false"/>
                <w:color w:val="000000"/>
                <w:sz w:val="20"/>
              </w:rPr>
              <w:t>тексеру комиссиясының</w:t>
            </w:r>
            <w:r>
              <w:br/>
            </w:r>
            <w:r>
              <w:rPr>
                <w:rFonts w:ascii="Times New Roman"/>
                <w:b w:val="false"/>
                <w:i w:val="false"/>
                <w:color w:val="000000"/>
                <w:sz w:val="20"/>
              </w:rPr>
              <w:t>"Б"корпусы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жұмысын бағалаудың</w:t>
            </w:r>
            <w:r>
              <w:br/>
            </w:r>
            <w:r>
              <w:rPr>
                <w:rFonts w:ascii="Times New Roman"/>
                <w:b w:val="false"/>
                <w:i w:val="false"/>
                <w:color w:val="000000"/>
                <w:sz w:val="20"/>
              </w:rPr>
              <w:t>әдістемесіне 1-қосымша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43" w:id="10"/>
    <w:p>
      <w:pPr>
        <w:spacing w:after="0"/>
        <w:ind w:left="0"/>
        <w:jc w:val="left"/>
      </w:pPr>
      <w:r>
        <w:rPr>
          <w:rFonts w:ascii="Times New Roman"/>
          <w:b/>
          <w:i w:val="false"/>
          <w:color w:val="000000"/>
        </w:rPr>
        <w:t xml:space="preserve"> "Б" корпусы мемлекеттік әкімшілік қызметшісінің жеке жұмыс жоспары жыл (жеке жоспар құрастырылатын кезең)</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Қызметшінің Т.А.Ә. (болған жағдайда):______________________________________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лауазымы: ___________________________________________________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1"/>
        <w:gridCol w:w="4730"/>
        <w:gridCol w:w="3889"/>
      </w:tblGrid>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1"/>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1"/>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органға сәйкес келуі тиіс.</w:t>
      </w:r>
      <w:r>
        <w:br/>
      </w: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Т.А.Ә. (болған жағдайда) Т.А.Ә. (болған жағдайда)</w:t>
      </w:r>
      <w:r>
        <w:br/>
      </w:r>
      <w:r>
        <w:rPr>
          <w:rFonts w:ascii="Times New Roman"/>
          <w:b w:val="false"/>
          <w:i w:val="false"/>
          <w:color w:val="000000"/>
          <w:sz w:val="28"/>
        </w:rPr>
        <w:t>
      </w:t>
      </w:r>
      <w:r>
        <w:rPr>
          <w:rFonts w:ascii="Times New Roman"/>
          <w:b w:val="false"/>
          <w:i w:val="false"/>
          <w:color w:val="000000"/>
          <w:sz w:val="28"/>
        </w:rPr>
        <w:t>________________________ ________________________</w:t>
      </w:r>
      <w:r>
        <w:br/>
      </w:r>
      <w:r>
        <w:rPr>
          <w:rFonts w:ascii="Times New Roman"/>
          <w:b w:val="false"/>
          <w:i w:val="false"/>
          <w:color w:val="000000"/>
          <w:sz w:val="28"/>
        </w:rPr>
        <w:t>
      </w:t>
      </w:r>
      <w:r>
        <w:rPr>
          <w:rFonts w:ascii="Times New Roman"/>
          <w:b w:val="false"/>
          <w:i w:val="false"/>
          <w:color w:val="000000"/>
          <w:sz w:val="28"/>
        </w:rPr>
        <w:t>күні _______________________ күні _______________________</w:t>
      </w:r>
      <w:r>
        <w:br/>
      </w:r>
      <w:r>
        <w:rPr>
          <w:rFonts w:ascii="Times New Roman"/>
          <w:b w:val="false"/>
          <w:i w:val="false"/>
          <w:color w:val="000000"/>
          <w:sz w:val="28"/>
        </w:rPr>
        <w:t>
      </w:t>
      </w:r>
      <w:r>
        <w:rPr>
          <w:rFonts w:ascii="Times New Roman"/>
          <w:b w:val="false"/>
          <w:i w:val="false"/>
          <w:color w:val="000000"/>
          <w:sz w:val="28"/>
        </w:rPr>
        <w:t>қолы ____________________ қолы 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бойынша</w:t>
            </w:r>
            <w:r>
              <w:br/>
            </w:r>
            <w:r>
              <w:rPr>
                <w:rFonts w:ascii="Times New Roman"/>
                <w:b w:val="false"/>
                <w:i w:val="false"/>
                <w:color w:val="000000"/>
                <w:sz w:val="20"/>
              </w:rPr>
              <w:t>тексеру комиссиясының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жұмысын</w:t>
            </w:r>
            <w:r>
              <w:br/>
            </w:r>
            <w:r>
              <w:rPr>
                <w:rFonts w:ascii="Times New Roman"/>
                <w:b w:val="false"/>
                <w:i w:val="false"/>
                <w:color w:val="000000"/>
                <w:sz w:val="20"/>
              </w:rPr>
              <w:t>бағалаудың әдістемесіне 2-</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63" w:id="12"/>
    <w:p>
      <w:pPr>
        <w:spacing w:after="0"/>
        <w:ind w:left="0"/>
        <w:jc w:val="left"/>
      </w:pPr>
      <w:r>
        <w:rPr>
          <w:rFonts w:ascii="Times New Roman"/>
          <w:b/>
          <w:i w:val="false"/>
          <w:color w:val="000000"/>
        </w:rPr>
        <w:t xml:space="preserve"> Бағалау парағы</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______________________________________________________тоқсан___________жыл</w:t>
      </w:r>
      <w:r>
        <w:br/>
      </w:r>
      <w:r>
        <w:rPr>
          <w:rFonts w:ascii="Times New Roman"/>
          <w:b w:val="false"/>
          <w:i w:val="false"/>
          <w:color w:val="000000"/>
          <w:sz w:val="28"/>
        </w:rPr>
        <w:t>
      </w:t>
      </w:r>
      <w:r>
        <w:rPr>
          <w:rFonts w:ascii="Times New Roman"/>
          <w:b w:val="false"/>
          <w:i w:val="false"/>
          <w:color w:val="000000"/>
          <w:sz w:val="28"/>
        </w:rPr>
        <w:t>(бағаланатын кезең)</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2183"/>
        <w:gridCol w:w="1540"/>
        <w:gridCol w:w="1540"/>
        <w:gridCol w:w="2184"/>
        <w:gridCol w:w="1541"/>
        <w:gridCol w:w="1541"/>
        <w:gridCol w:w="577"/>
      </w:tblGrid>
      <w:tr>
        <w:trPr>
          <w:trHeight w:val="30" w:hRule="atLeast"/>
        </w:trPr>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3"/>
          <w:p>
            <w:pPr>
              <w:spacing w:after="20"/>
              <w:ind w:left="20"/>
              <w:jc w:val="both"/>
            </w:pPr>
            <w:r>
              <w:rPr>
                <w:rFonts w:ascii="Times New Roman"/>
                <w:b w:val="false"/>
                <w:i w:val="false"/>
                <w:color w:val="000000"/>
                <w:sz w:val="20"/>
              </w:rPr>
              <w:t>№ п/п</w:t>
            </w:r>
            <w:r>
              <w:br/>
            </w:r>
            <w:r>
              <w:rPr>
                <w:rFonts w:ascii="Times New Roman"/>
                <w:b w:val="false"/>
                <w:i w:val="false"/>
                <w:color w:val="000000"/>
                <w:sz w:val="20"/>
              </w:rPr>
              <w:t>
</w:t>
            </w:r>
          </w:p>
          <w:bookmarkEnd w:id="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Т.А.Ә. (болған жағдайда)____________ Т.А.Ә. (болған жағдайда)_____________</w:t>
      </w:r>
      <w:r>
        <w:br/>
      </w:r>
      <w:r>
        <w:rPr>
          <w:rFonts w:ascii="Times New Roman"/>
          <w:b w:val="false"/>
          <w:i w:val="false"/>
          <w:color w:val="000000"/>
          <w:sz w:val="28"/>
        </w:rPr>
        <w:t>
      </w:t>
      </w:r>
      <w:r>
        <w:rPr>
          <w:rFonts w:ascii="Times New Roman"/>
          <w:b w:val="false"/>
          <w:i w:val="false"/>
          <w:color w:val="000000"/>
          <w:sz w:val="28"/>
        </w:rPr>
        <w:t>күні __________________________ күні __________________________</w:t>
      </w:r>
      <w:r>
        <w:br/>
      </w:r>
      <w:r>
        <w:rPr>
          <w:rFonts w:ascii="Times New Roman"/>
          <w:b w:val="false"/>
          <w:i w:val="false"/>
          <w:color w:val="000000"/>
          <w:sz w:val="28"/>
        </w:rPr>
        <w:t>
      </w:t>
      </w:r>
      <w:r>
        <w:rPr>
          <w:rFonts w:ascii="Times New Roman"/>
          <w:b w:val="false"/>
          <w:i w:val="false"/>
          <w:color w:val="000000"/>
          <w:sz w:val="28"/>
        </w:rPr>
        <w:t>қолы __________________________ қолы 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бойынша</w:t>
            </w:r>
            <w:r>
              <w:br/>
            </w:r>
            <w:r>
              <w:rPr>
                <w:rFonts w:ascii="Times New Roman"/>
                <w:b w:val="false"/>
                <w:i w:val="false"/>
                <w:color w:val="000000"/>
                <w:sz w:val="20"/>
              </w:rPr>
              <w:t>тексеру комиссиясының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жұмысын</w:t>
            </w:r>
            <w:r>
              <w:br/>
            </w:r>
            <w:r>
              <w:rPr>
                <w:rFonts w:ascii="Times New Roman"/>
                <w:b w:val="false"/>
                <w:i w:val="false"/>
                <w:color w:val="000000"/>
                <w:sz w:val="20"/>
              </w:rPr>
              <w:t>бағалаудың әдістемесіне 3-</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83" w:id="14"/>
    <w:p>
      <w:pPr>
        <w:spacing w:after="0"/>
        <w:ind w:left="0"/>
        <w:jc w:val="left"/>
      </w:pPr>
      <w:r>
        <w:rPr>
          <w:rFonts w:ascii="Times New Roman"/>
          <w:b/>
          <w:i w:val="false"/>
          <w:color w:val="000000"/>
        </w:rPr>
        <w:t xml:space="preserve"> Бағалау парағы</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______________________________________________________________________жыл</w:t>
      </w:r>
      <w:r>
        <w:br/>
      </w:r>
      <w:r>
        <w:rPr>
          <w:rFonts w:ascii="Times New Roman"/>
          <w:b w:val="false"/>
          <w:i w:val="false"/>
          <w:color w:val="000000"/>
          <w:sz w:val="28"/>
        </w:rPr>
        <w:t>
      </w:t>
      </w:r>
      <w:r>
        <w:rPr>
          <w:rFonts w:ascii="Times New Roman"/>
          <w:b w:val="false"/>
          <w:i w:val="false"/>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0"/>
        <w:gridCol w:w="2031"/>
        <w:gridCol w:w="3877"/>
        <w:gridCol w:w="2520"/>
        <w:gridCol w:w="1530"/>
        <w:gridCol w:w="762"/>
      </w:tblGrid>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5"/>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5"/>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 ке дейін </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Т.А.Ә. (болған жағдайда)____________ Т.А.Ә. (болған жағдайда)_____________</w:t>
      </w:r>
      <w:r>
        <w:br/>
      </w:r>
      <w:r>
        <w:rPr>
          <w:rFonts w:ascii="Times New Roman"/>
          <w:b w:val="false"/>
          <w:i w:val="false"/>
          <w:color w:val="000000"/>
          <w:sz w:val="28"/>
        </w:rPr>
        <w:t>
      </w:t>
      </w:r>
      <w:r>
        <w:rPr>
          <w:rFonts w:ascii="Times New Roman"/>
          <w:b w:val="false"/>
          <w:i w:val="false"/>
          <w:color w:val="000000"/>
          <w:sz w:val="28"/>
        </w:rPr>
        <w:t>күні __________________________ күні __________________________</w:t>
      </w:r>
      <w:r>
        <w:br/>
      </w:r>
      <w:r>
        <w:rPr>
          <w:rFonts w:ascii="Times New Roman"/>
          <w:b w:val="false"/>
          <w:i w:val="false"/>
          <w:color w:val="000000"/>
          <w:sz w:val="28"/>
        </w:rPr>
        <w:t>
      </w:t>
      </w:r>
      <w:r>
        <w:rPr>
          <w:rFonts w:ascii="Times New Roman"/>
          <w:b w:val="false"/>
          <w:i w:val="false"/>
          <w:color w:val="000000"/>
          <w:sz w:val="28"/>
        </w:rPr>
        <w:t>қолы __________________________ қолы 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бойынша</w:t>
            </w:r>
            <w:r>
              <w:br/>
            </w:r>
            <w:r>
              <w:rPr>
                <w:rFonts w:ascii="Times New Roman"/>
                <w:b w:val="false"/>
                <w:i w:val="false"/>
                <w:color w:val="000000"/>
                <w:sz w:val="20"/>
              </w:rPr>
              <w:t>тексеру комиссиясының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жұмысын</w:t>
            </w:r>
            <w:r>
              <w:br/>
            </w:r>
            <w:r>
              <w:rPr>
                <w:rFonts w:ascii="Times New Roman"/>
                <w:b w:val="false"/>
                <w:i w:val="false"/>
                <w:color w:val="000000"/>
                <w:sz w:val="20"/>
              </w:rPr>
              <w:t>бағалаудың әдістемесіне 4-</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202" w:id="16"/>
    <w:p>
      <w:pPr>
        <w:spacing w:after="0"/>
        <w:ind w:left="0"/>
        <w:jc w:val="left"/>
      </w:pPr>
      <w:r>
        <w:rPr>
          <w:rFonts w:ascii="Times New Roman"/>
          <w:b/>
          <w:i w:val="false"/>
          <w:color w:val="000000"/>
        </w:rPr>
        <w:t xml:space="preserve"> Айналмалы бағалау нәтижелері</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____________________________________________________________________жыл </w:t>
      </w:r>
      <w:r>
        <w:br/>
      </w:r>
      <w:r>
        <w:rPr>
          <w:rFonts w:ascii="Times New Roman"/>
          <w:b w:val="false"/>
          <w:i w:val="false"/>
          <w:color w:val="000000"/>
          <w:sz w:val="28"/>
        </w:rPr>
        <w:t>
      </w:t>
      </w:r>
      <w:r>
        <w:rPr>
          <w:rFonts w:ascii="Times New Roman"/>
          <w:b w:val="false"/>
          <w:i w:val="false"/>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3"/>
        <w:gridCol w:w="2124"/>
        <w:gridCol w:w="5109"/>
        <w:gridCol w:w="2944"/>
      </w:tblGrid>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7"/>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7"/>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8"/>
          <w:p>
            <w:pPr>
              <w:spacing w:after="20"/>
              <w:ind w:left="20"/>
              <w:jc w:val="both"/>
            </w:pPr>
            <w:r>
              <w:rPr>
                <w:rFonts w:ascii="Times New Roman"/>
                <w:b w:val="false"/>
                <w:i/>
                <w:color w:val="000000"/>
                <w:sz w:val="20"/>
              </w:rPr>
              <w:t>Тікелей басшы</w:t>
            </w:r>
            <w:r>
              <w:br/>
            </w:r>
            <w:r>
              <w:rPr>
                <w:rFonts w:ascii="Times New Roman"/>
                <w:b w:val="false"/>
                <w:i w:val="false"/>
                <w:color w:val="000000"/>
                <w:sz w:val="20"/>
              </w:rPr>
              <w:t>
</w:t>
            </w:r>
          </w:p>
          <w:bookmarkEnd w:id="18"/>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Бастамашылығы </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 ке дейін </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Әрекеттестікке икемділігі </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 ке дейін </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 ке дейін </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БАРЛЫҒЫ: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
          <w:p>
            <w:pPr>
              <w:spacing w:after="20"/>
              <w:ind w:left="20"/>
              <w:jc w:val="both"/>
            </w:pPr>
            <w:r>
              <w:rPr>
                <w:rFonts w:ascii="Times New Roman"/>
                <w:b w:val="false"/>
                <w:i/>
                <w:color w:val="000000"/>
                <w:sz w:val="20"/>
              </w:rPr>
              <w:t>Бағынышты адам</w:t>
            </w:r>
            <w:r>
              <w:br/>
            </w:r>
            <w:r>
              <w:rPr>
                <w:rFonts w:ascii="Times New Roman"/>
                <w:b w:val="false"/>
                <w:i w:val="false"/>
                <w:color w:val="000000"/>
                <w:sz w:val="20"/>
              </w:rPr>
              <w:t>
</w:t>
            </w:r>
          </w:p>
          <w:bookmarkEnd w:id="19"/>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Жұмысты жоспарлай білу </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 ке дейін </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Жұмысқа негіздей білу </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 ке дейін </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Қызметтік этиканы сақтау </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 ке дейін </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БАРЛЫҒЫ: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
          <w:p>
            <w:pPr>
              <w:spacing w:after="20"/>
              <w:ind w:left="20"/>
              <w:jc w:val="both"/>
            </w:pPr>
            <w:r>
              <w:rPr>
                <w:rFonts w:ascii="Times New Roman"/>
                <w:b w:val="false"/>
                <w:i/>
                <w:color w:val="000000"/>
                <w:sz w:val="20"/>
              </w:rPr>
              <w:t>Әріптесі</w:t>
            </w:r>
            <w:r>
              <w:br/>
            </w:r>
            <w:r>
              <w:rPr>
                <w:rFonts w:ascii="Times New Roman"/>
                <w:b w:val="false"/>
                <w:i w:val="false"/>
                <w:color w:val="000000"/>
                <w:sz w:val="20"/>
              </w:rPr>
              <w:t>
</w:t>
            </w:r>
          </w:p>
          <w:bookmarkEnd w:id="20"/>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Топта жұмыс істей білу </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 ке дейін </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Қызметтік этиканы сақтау </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 ке дейін </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БАРЛЫҒЫ: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бойынша</w:t>
            </w:r>
            <w:r>
              <w:br/>
            </w:r>
            <w:r>
              <w:rPr>
                <w:rFonts w:ascii="Times New Roman"/>
                <w:b w:val="false"/>
                <w:i w:val="false"/>
                <w:color w:val="000000"/>
                <w:sz w:val="20"/>
              </w:rPr>
              <w:t>тексеру комиссиясының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жұмысын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226" w:id="21"/>
    <w:p>
      <w:pPr>
        <w:spacing w:after="0"/>
        <w:ind w:left="0"/>
        <w:jc w:val="left"/>
      </w:pPr>
      <w:r>
        <w:rPr>
          <w:rFonts w:ascii="Times New Roman"/>
          <w:b/>
          <w:i w:val="false"/>
          <w:color w:val="000000"/>
        </w:rPr>
        <w:t xml:space="preserve"> Бағалау жөніндегі комиссия отырысының хаттамасы</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(мемлекеттік органның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(бағалау түрі: тоқсандық /жылдық және бағаланатын кезең (тоқсан және (немесе) жыл)</w:t>
      </w:r>
      <w:r>
        <w:br/>
      </w: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5"/>
        <w:gridCol w:w="5938"/>
        <w:gridCol w:w="2662"/>
        <w:gridCol w:w="1505"/>
      </w:tblGrid>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2"/>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22"/>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_____________________________________ Күні: _____________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_____________________________________ Күні: _____________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Коммисия мүшесі:_______________________________________ Күні:_____________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