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ab4f" w14:textId="fd4ab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бойынша тексеру комиссиясының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бойынша Тексеру комиссиясының 2016 жылғы 07 маусымдағы № 1-НҚ қаулысы. Жамбыл облысының Әділет департаментінде 2016 жылғы 01 шілдеде № 3119 болып тіркелді. Күші жойылды - Жамбыл облысы бойынша Тексеру комиссиясының 2017 жылғы 16 наурыздағы № 1-НҚ нормативтік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бойынша Тексеру комиссиясының 16.03.2017 </w:t>
      </w:r>
      <w:r>
        <w:rPr>
          <w:rFonts w:ascii="Times New Roman"/>
          <w:b w:val="false"/>
          <w:i w:val="false"/>
          <w:color w:val="ff0000"/>
          <w:sz w:val="28"/>
        </w:rPr>
        <w:t>№ 1-НҚ</w:t>
      </w:r>
      <w:r>
        <w:rPr>
          <w:rFonts w:ascii="Times New Roman"/>
          <w:b w:val="false"/>
          <w:i w:val="false"/>
          <w:color w:val="ff0000"/>
          <w:sz w:val="28"/>
        </w:rPr>
        <w:t xml:space="preserve"> нормативтік қаулысымен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 бойынша тексеру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бойынша тексеру комиссиясының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бойынша тексеру комиссиясының құқықтық қамтамасыз ету және құжат айналымы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нормативтік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нормативтік қаулының мемлекеттік тіркеуден өткеннен кейін он күнтізбелік күн ішінде оны ресми жариялауға жіберуді;</w:t>
      </w:r>
      <w:r>
        <w:br/>
      </w:r>
      <w:r>
        <w:rPr>
          <w:rFonts w:ascii="Times New Roman"/>
          <w:b w:val="false"/>
          <w:i w:val="false"/>
          <w:color w:val="000000"/>
          <w:sz w:val="28"/>
        </w:rPr>
        <w:t>
      </w:t>
      </w:r>
      <w:r>
        <w:rPr>
          <w:rFonts w:ascii="Times New Roman"/>
          <w:b w:val="false"/>
          <w:i w:val="false"/>
          <w:color w:val="000000"/>
          <w:sz w:val="28"/>
        </w:rPr>
        <w:t>3) осы нормативтік қаулының Жамбыл облысы бойынша тексеру комиссиясының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нормативтік қаулының орындалуын бақылау Жамбыл облысы бойынша тексеру комиссиясы аппаратының басшысы Б.Е. Жолымбетовке жүктелсін.</w:t>
      </w:r>
      <w:r>
        <w:br/>
      </w:r>
      <w:r>
        <w:rPr>
          <w:rFonts w:ascii="Times New Roman"/>
          <w:b w:val="false"/>
          <w:i w:val="false"/>
          <w:color w:val="000000"/>
          <w:sz w:val="28"/>
        </w:rPr>
        <w:t>
      </w:t>
      </w:r>
      <w:r>
        <w:rPr>
          <w:rFonts w:ascii="Times New Roman"/>
          <w:b w:val="false"/>
          <w:i w:val="false"/>
          <w:color w:val="000000"/>
          <w:sz w:val="28"/>
        </w:rPr>
        <w:t>4. Осы нормативтік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2016 жылғы 07 маусымдағы</w:t>
            </w:r>
            <w:r>
              <w:br/>
            </w:r>
            <w:r>
              <w:rPr>
                <w:rFonts w:ascii="Times New Roman"/>
                <w:b w:val="false"/>
                <w:i w:val="false"/>
                <w:color w:val="000000"/>
                <w:sz w:val="20"/>
              </w:rPr>
              <w:t>№1-НҚ нормативтік</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Жамбыл облысы бойынша тексеру комиссиясының "Б" корпусы мемлекеттік әкімшілік қызметшілерінің жұмысын бағалаудың әдістемесі</w:t>
      </w:r>
    </w:p>
    <w:bookmarkStart w:name="z1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Жамбыл облысы бойынша тексеру комиссиясының "Б" корпусы мемлекеттік әкімшілік қызметшілерінің жұмысын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w:t>
      </w:r>
      <w:r>
        <w:rPr>
          <w:rFonts w:ascii="Times New Roman"/>
          <w:b w:val="false"/>
          <w:i w:val="false"/>
          <w:color w:val="000000"/>
          <w:sz w:val="28"/>
        </w:rPr>
        <w:t>33 -бабының</w:t>
      </w:r>
      <w:r>
        <w:rPr>
          <w:rFonts w:ascii="Times New Roman"/>
          <w:b w:val="false"/>
          <w:i w:val="false"/>
          <w:color w:val="000000"/>
          <w:sz w:val="28"/>
        </w:rPr>
        <w:t xml:space="preserve"> 5- тармағына сәйкес әзірленді және Жамбыл облысы бойынша тексеру комиссиясының "Б" корпусы мемлекеттік әкімшілік қызметшілерінің (бұдан әрі – "Б" корпусының қызметшілері) жұмысын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жұмысын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жұмысының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Жылдық бағалау: </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жұмысын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 xml:space="preserve">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37"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1-қосымшаға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 xml:space="preserve">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 xml:space="preserve">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7"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0"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орындаушылық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Орындаушылық тәртіптің бұзылуына: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тапсырмаларының және жеке және заңды тұлғалардың өтініштерінің орындалу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тәртібінің бұзылуына: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басшысының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2-қосымшаға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 xml:space="preserve">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3-қосымшаға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5"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33020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9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85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7251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51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795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8255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255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295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954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6604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04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12"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Комиссияның отырысына мынадай құжаттарды: </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Әдістемеге 5-қосымшаға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9"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 </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 сотта шағымдануға құқығы бар.</w:t>
      </w:r>
      <w:r>
        <w:br/>
      </w:r>
      <w:r>
        <w:rPr>
          <w:rFonts w:ascii="Times New Roman"/>
          <w:b w:val="false"/>
          <w:i w:val="false"/>
          <w:color w:val="000000"/>
          <w:sz w:val="28"/>
        </w:rPr>
        <w:t>
</w:t>
      </w:r>
    </w:p>
    <w:bookmarkStart w:name="z134"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"Б" корпусының қызметшісі Комиссия оның жұмысын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жұмысын бағалаудың</w:t>
            </w:r>
            <w:r>
              <w:br/>
            </w:r>
            <w:r>
              <w:rPr>
                <w:rFonts w:ascii="Times New Roman"/>
                <w:b w:val="false"/>
                <w:i w:val="false"/>
                <w:color w:val="000000"/>
                <w:sz w:val="20"/>
              </w:rPr>
              <w:t>әдістемесіне 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43" w:id="10"/>
    <w:p>
      <w:pPr>
        <w:spacing w:after="0"/>
        <w:ind w:left="0"/>
        <w:jc w:val="left"/>
      </w:pPr>
      <w:r>
        <w:rPr>
          <w:rFonts w:ascii="Times New Roman"/>
          <w:b/>
          <w:i w:val="false"/>
          <w:color w:val="000000"/>
        </w:rPr>
        <w:t xml:space="preserve"> "Б" корпусы мемлекеттік әкімшілік қызметшісінің жеке жұмыс жоспары жыл (жеке жоспар құрастырылатын кезең)</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4730"/>
        <w:gridCol w:w="3889"/>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1"/>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 Т.А.Ә. (болған жағдайда)</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 2-</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63"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______________________________________________________тоқсан___________жыл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83"/>
        <w:gridCol w:w="1540"/>
        <w:gridCol w:w="1540"/>
        <w:gridCol w:w="2184"/>
        <w:gridCol w:w="1541"/>
        <w:gridCol w:w="1541"/>
        <w:gridCol w:w="577"/>
      </w:tblGrid>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 Т.А.Ә. (болған жағдайда)_____________</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 3-</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183" w:id="14"/>
    <w:p>
      <w:pPr>
        <w:spacing w:after="0"/>
        <w:ind w:left="0"/>
        <w:jc w:val="left"/>
      </w:pPr>
      <w:r>
        <w:rPr>
          <w:rFonts w:ascii="Times New Roman"/>
          <w:b/>
          <w:i w:val="false"/>
          <w:color w:val="000000"/>
        </w:rPr>
        <w:t xml:space="preserve"> Бағалау парағы</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2031"/>
        <w:gridCol w:w="3877"/>
        <w:gridCol w:w="2520"/>
        <w:gridCol w:w="1530"/>
        <w:gridCol w:w="762"/>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5"/>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жағдайда)____________ Т.А.Ә. (болған жағдайда)_____________</w:t>
      </w:r>
      <w:r>
        <w:br/>
      </w:r>
      <w:r>
        <w:rPr>
          <w:rFonts w:ascii="Times New Roman"/>
          <w:b w:val="false"/>
          <w:i w:val="false"/>
          <w:color w:val="000000"/>
          <w:sz w:val="28"/>
        </w:rPr>
        <w:t>
      </w:t>
      </w:r>
      <w:r>
        <w:rPr>
          <w:rFonts w:ascii="Times New Roman"/>
          <w:b w:val="false"/>
          <w:i w:val="false"/>
          <w:color w:val="000000"/>
          <w:sz w:val="28"/>
        </w:rPr>
        <w:t>күні __________________________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 4-</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02" w:id="16"/>
    <w:p>
      <w:pPr>
        <w:spacing w:after="0"/>
        <w:ind w:left="0"/>
        <w:jc w:val="left"/>
      </w:pPr>
      <w:r>
        <w:rPr>
          <w:rFonts w:ascii="Times New Roman"/>
          <w:b/>
          <w:i w:val="false"/>
          <w:color w:val="000000"/>
        </w:rPr>
        <w:t xml:space="preserve"> Айналмалы бағалау нәтижелері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____________________________________________________________________жыл </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
          <w:p>
            <w:pPr>
              <w:spacing w:after="20"/>
              <w:ind w:left="20"/>
              <w:jc w:val="both"/>
            </w:pPr>
            <w:r>
              <w:rPr>
                <w:rFonts w:ascii="Times New Roman"/>
                <w:b w:val="false"/>
                <w:i/>
                <w:color w:val="000000"/>
                <w:sz w:val="20"/>
              </w:rPr>
              <w:t>Тікелей басшы</w:t>
            </w:r>
            <w:r>
              <w:br/>
            </w:r>
            <w:r>
              <w:rPr>
                <w:rFonts w:ascii="Times New Roman"/>
                <w:b w:val="false"/>
                <w:i w:val="false"/>
                <w:color w:val="000000"/>
                <w:sz w:val="20"/>
              </w:rPr>
              <w:t>
</w:t>
            </w:r>
          </w:p>
          <w:bookmarkEnd w:id="18"/>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Бастамашылығы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Әрекеттестікке икемділігі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
          <w:p>
            <w:pPr>
              <w:spacing w:after="20"/>
              <w:ind w:left="20"/>
              <w:jc w:val="both"/>
            </w:pPr>
            <w:r>
              <w:rPr>
                <w:rFonts w:ascii="Times New Roman"/>
                <w:b w:val="false"/>
                <w:i/>
                <w:color w:val="000000"/>
                <w:sz w:val="20"/>
              </w:rPr>
              <w:t>Бағынышты адам</w:t>
            </w:r>
            <w:r>
              <w:br/>
            </w:r>
            <w:r>
              <w:rPr>
                <w:rFonts w:ascii="Times New Roman"/>
                <w:b w:val="false"/>
                <w:i w:val="false"/>
                <w:color w:val="000000"/>
                <w:sz w:val="20"/>
              </w:rPr>
              <w:t>
</w:t>
            </w:r>
          </w:p>
          <w:bookmarkEnd w:id="19"/>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Жұмысты жоспарлай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Қызметтік этиканы сақтау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
          <w:p>
            <w:pPr>
              <w:spacing w:after="20"/>
              <w:ind w:left="20"/>
              <w:jc w:val="both"/>
            </w:pPr>
            <w:r>
              <w:rPr>
                <w:rFonts w:ascii="Times New Roman"/>
                <w:b w:val="false"/>
                <w:i/>
                <w:color w:val="000000"/>
                <w:sz w:val="20"/>
              </w:rPr>
              <w:t>Әріптесі</w:t>
            </w:r>
            <w:r>
              <w:br/>
            </w:r>
            <w:r>
              <w:rPr>
                <w:rFonts w:ascii="Times New Roman"/>
                <w:b w:val="false"/>
                <w:i w:val="false"/>
                <w:color w:val="000000"/>
                <w:sz w:val="20"/>
              </w:rPr>
              <w:t>
</w:t>
            </w:r>
          </w:p>
          <w:bookmarkEnd w:id="20"/>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Топта жұмыс істей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Қызметтік этиканы сақтау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бойынша</w:t>
            </w:r>
            <w:r>
              <w:br/>
            </w:r>
            <w:r>
              <w:rPr>
                <w:rFonts w:ascii="Times New Roman"/>
                <w:b w:val="false"/>
                <w:i w:val="false"/>
                <w:color w:val="000000"/>
                <w:sz w:val="20"/>
              </w:rPr>
              <w:t>тексеру комиссиясының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Нысан</w:t>
      </w:r>
      <w:r>
        <w:br/>
      </w:r>
      <w:r>
        <w:rPr>
          <w:rFonts w:ascii="Times New Roman"/>
          <w:b w:val="false"/>
          <w:i w:val="false"/>
          <w:color w:val="000000"/>
          <w:sz w:val="28"/>
        </w:rPr>
        <w:t>
</w:t>
      </w:r>
    </w:p>
    <w:bookmarkStart w:name="z226" w:id="21"/>
    <w:p>
      <w:pPr>
        <w:spacing w:after="0"/>
        <w:ind w:left="0"/>
        <w:jc w:val="left"/>
      </w:pPr>
      <w:r>
        <w:rPr>
          <w:rFonts w:ascii="Times New Roman"/>
          <w:b/>
          <w:i w:val="false"/>
          <w:color w:val="000000"/>
        </w:rPr>
        <w:t xml:space="preserve"> Бағалау жөніндегі комиссия отырысының хаттамасы</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5"/>
        <w:gridCol w:w="5938"/>
        <w:gridCol w:w="2662"/>
        <w:gridCol w:w="1505"/>
      </w:tblGrid>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2"/>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Коммисия мүшесі:_______________________________________ Күні:_____________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