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127c" w14:textId="2aa1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27 қаңтардағы № 14 қаулысы. Жамбыл облысы Әділет департаментінде 2016 жылғы 22 ақпанда № 2947 болып тіркелді. Күші жойылды - Жамбыл облысы әкімдігінің 2017 жылғы 16 наурыздағы № 38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16.03.2017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Облыс әкімі аппаратының персоналды басқару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жыл сайынғы бағалаудың әдістемесін бекіту туралы" Жамбыл облысы әкімдігінің 2015 жылғы 5 мамырдағы </w:t>
      </w:r>
      <w:r>
        <w:rPr>
          <w:rFonts w:ascii="Times New Roman"/>
          <w:b w:val="false"/>
          <w:i w:val="false"/>
          <w:color w:val="000000"/>
          <w:sz w:val="28"/>
        </w:rPr>
        <w:t>№ 88</w:t>
      </w:r>
      <w:r>
        <w:rPr>
          <w:rFonts w:ascii="Times New Roman"/>
          <w:b w:val="false"/>
          <w:i w:val="false"/>
          <w:color w:val="000000"/>
          <w:sz w:val="28"/>
        </w:rPr>
        <w:t xml:space="preserve"> қаулысының (Нормативтік құқықтық актілердің мемлекеттік тіркеу тізілімінде № 2671 болып тіркелген, 2015 жылдың 27 маусымында "Ақ жол"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 аппаратының басшысы Р. Рахманбердиевке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қаулысымен бекітілген</w:t>
            </w:r>
          </w:p>
        </w:tc>
      </w:tr>
    </w:tbl>
    <w:bookmarkStart w:name="z17" w:id="0"/>
    <w:p>
      <w:pPr>
        <w:spacing w:after="0"/>
        <w:ind w:left="0"/>
        <w:jc w:val="left"/>
      </w:pPr>
      <w:r>
        <w:rPr>
          <w:rFonts w:ascii="Times New Roman"/>
          <w:b/>
          <w:i w:val="false"/>
          <w:color w:val="000000"/>
        </w:rPr>
        <w:t xml:space="preserve">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w:t>
      </w:r>
    </w:p>
    <w:bookmarkEnd w:id="0"/>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облыс әкімі аппараты мен жергілікті бюджеттен қаржыландырылатын облыстық атқарушы органдардың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басшыларын бағалауды жетекшілік ететін облыс әкімінің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басшылары үшін облыс әкімі, облыс әкімі аппаратының "Б" корпусы мемлекеттік әкімшілік қызметшілері үшін облыс әкімі аппаратының басшысы, ал жергілікті бюджеттен қаржыландырылатын облыстық атқарушы органдардың "Б" корпусы мемлекеттік әкімшілік қызметшілері үшін тиісті жергілікті бюджеттен қаржыландырылатын облыстық атқарушы органның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облыс әкімі аппаратының персоналды басқару бөлімінің қызметшісі және тиісті жергілікті бюджеттен қаржыландырылатын облыстық атқарушы органның персоналды басқару қызметінің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 -ден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раста28. 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38354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354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26.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3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 сотта шағымдануға құқығы бар. </w:t>
      </w:r>
      <w:r>
        <w:br/>
      </w:r>
      <w:r>
        <w:rPr>
          <w:rFonts w:ascii="Times New Roman"/>
          <w:b w:val="false"/>
          <w:i w:val="false"/>
          <w:color w:val="000000"/>
          <w:sz w:val="28"/>
        </w:rPr>
        <w:t>
</w:t>
      </w:r>
    </w:p>
    <w:bookmarkStart w:name="z137"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46"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47"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bookmarkStart w:name="z148" w:id="13"/>
    <w:p>
      <w:pPr>
        <w:spacing w:after="0"/>
        <w:ind w:left="0"/>
        <w:jc w:val="both"/>
      </w:pPr>
      <w:r>
        <w:rPr>
          <w:rFonts w:ascii="Times New Roman"/>
          <w:b w:val="false"/>
          <w:i w:val="false"/>
          <w:color w:val="000000"/>
          <w:sz w:val="28"/>
        </w:rPr>
        <w:t>            жыл</w:t>
      </w:r>
      <w:r>
        <w:br/>
      </w:r>
      <w:r>
        <w:rPr>
          <w:rFonts w:ascii="Times New Roman"/>
          <w:b w:val="false"/>
          <w:i w:val="false"/>
          <w:color w:val="000000"/>
          <w:sz w:val="28"/>
        </w:rPr>
        <w:t>
</w:t>
      </w:r>
    </w:p>
    <w:bookmarkEnd w:id="13"/>
    <w:bookmarkStart w:name="z149" w:id="14"/>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жеке жоспар құрастырылатын кезең</w:t>
      </w:r>
      <w:r>
        <w:rPr>
          <w:rFonts w:ascii="Times New Roman"/>
          <w:b w:val="false"/>
          <w:i/>
          <w:color w:val="000000"/>
          <w:sz w:val="28"/>
        </w:rPr>
        <w:t>)</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5"/>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63"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164" w:id="17"/>
    <w:p>
      <w:pPr>
        <w:spacing w:after="0"/>
        <w:ind w:left="0"/>
        <w:jc w:val="left"/>
      </w:pPr>
      <w:r>
        <w:rPr>
          <w:rFonts w:ascii="Times New Roman"/>
          <w:b/>
          <w:i w:val="false"/>
          <w:color w:val="000000"/>
        </w:rPr>
        <w:t xml:space="preserve"> Бағалау парағы </w:t>
      </w:r>
    </w:p>
    <w:bookmarkEnd w:id="17"/>
    <w:bookmarkStart w:name="z165" w:id="18"/>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bookmarkEnd w:id="18"/>
    <w:bookmarkStart w:name="z166" w:id="19"/>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 xml:space="preserve">бағаланатын </w:t>
      </w:r>
      <w:r>
        <w:rPr>
          <w:rFonts w:ascii="Times New Roman"/>
          <w:b w:val="false"/>
          <w:i/>
          <w:color w:val="000000"/>
          <w:sz w:val="28"/>
        </w:rPr>
        <w:t>кезең</w:t>
      </w:r>
      <w:r>
        <w:rPr>
          <w:rFonts w:ascii="Times New Roman"/>
          <w:b w:val="false"/>
          <w:i/>
          <w:color w:val="000000"/>
          <w:sz w:val="28"/>
        </w:rPr>
        <w:t>)</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085"/>
        <w:gridCol w:w="1307"/>
        <w:gridCol w:w="652"/>
        <w:gridCol w:w="656"/>
        <w:gridCol w:w="2485"/>
        <w:gridCol w:w="1830"/>
        <w:gridCol w:w="1831"/>
        <w:gridCol w:w="288"/>
        <w:gridCol w:w="299"/>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78"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179" w:id="22"/>
    <w:p>
      <w:pPr>
        <w:spacing w:after="0"/>
        <w:ind w:left="0"/>
        <w:jc w:val="left"/>
      </w:pPr>
      <w:r>
        <w:rPr>
          <w:rFonts w:ascii="Times New Roman"/>
          <w:b/>
          <w:i w:val="false"/>
          <w:color w:val="000000"/>
        </w:rPr>
        <w:t xml:space="preserve"> Бағалау парағы </w:t>
      </w:r>
    </w:p>
    <w:bookmarkEnd w:id="22"/>
    <w:bookmarkStart w:name="z180" w:id="2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23"/>
    <w:bookmarkStart w:name="z181" w:id="24"/>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129"/>
        <w:gridCol w:w="2158"/>
        <w:gridCol w:w="698"/>
        <w:gridCol w:w="705"/>
        <w:gridCol w:w="4493"/>
        <w:gridCol w:w="1099"/>
        <w:gridCol w:w="1141"/>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2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5"/>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92" w:id="2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6"/>
    <w:bookmarkStart w:name="z193" w:id="27"/>
    <w:p>
      <w:pPr>
        <w:spacing w:after="0"/>
        <w:ind w:left="0"/>
        <w:jc w:val="left"/>
      </w:pPr>
      <w:r>
        <w:rPr>
          <w:rFonts w:ascii="Times New Roman"/>
          <w:b/>
          <w:i w:val="false"/>
          <w:color w:val="000000"/>
        </w:rPr>
        <w:t xml:space="preserve"> Айналмалы бағалау нәтижелері </w:t>
      </w:r>
    </w:p>
    <w:bookmarkEnd w:id="27"/>
    <w:bookmarkStart w:name="z194" w:id="28"/>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28"/>
    <w:bookmarkStart w:name="z195" w:id="29"/>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бағаланатын жыл</w:t>
      </w:r>
      <w:r>
        <w:rPr>
          <w:rFonts w:ascii="Times New Roman"/>
          <w:b w:val="false"/>
          <w:i/>
          <w:color w:val="000000"/>
          <w:sz w:val="28"/>
        </w:rPr>
        <w:t>)</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2225"/>
        <w:gridCol w:w="5353"/>
        <w:gridCol w:w="2497"/>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30"/>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30"/>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1"/>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bookmarkEnd w:id="31"/>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32"/>
          <w:p>
            <w:pPr>
              <w:spacing w:after="20"/>
              <w:ind w:left="20"/>
              <w:jc w:val="both"/>
            </w:pPr>
            <w:r>
              <w:rPr>
                <w:rFonts w:ascii="Times New Roman"/>
                <w:b w:val="false"/>
                <w:i/>
                <w:color w:val="000000"/>
                <w:sz w:val="20"/>
              </w:rPr>
              <w:t>Бағынышты адам</w:t>
            </w:r>
            <w:r>
              <w:br/>
            </w:r>
            <w:r>
              <w:rPr>
                <w:rFonts w:ascii="Times New Roman"/>
                <w:b w:val="false"/>
                <w:i w:val="false"/>
                <w:color w:val="000000"/>
                <w:sz w:val="20"/>
              </w:rPr>
              <w:t>
</w:t>
            </w:r>
          </w:p>
          <w:bookmarkEnd w:id="32"/>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3"/>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bookmarkEnd w:id="33"/>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14" w:id="3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4"/>
    <w:bookmarkStart w:name="z215" w:id="35"/>
    <w:p>
      <w:pPr>
        <w:spacing w:after="0"/>
        <w:ind w:left="0"/>
        <w:jc w:val="left"/>
      </w:pPr>
      <w:r>
        <w:rPr>
          <w:rFonts w:ascii="Times New Roman"/>
          <w:b/>
          <w:i w:val="false"/>
          <w:color w:val="000000"/>
        </w:rPr>
        <w:t xml:space="preserve"> Бағалау жөніндегі комиссия отырысының хаттамасы</w:t>
      </w:r>
    </w:p>
    <w:bookmarkEnd w:id="35"/>
    <w:bookmarkStart w:name="z216" w:id="3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36"/>
    <w:bookmarkStart w:name="z217" w:id="37"/>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мемлекеттік органның атауы</w:t>
      </w:r>
      <w:r>
        <w:rPr>
          <w:rFonts w:ascii="Times New Roman"/>
          <w:b w:val="false"/>
          <w:i/>
          <w:color w:val="000000"/>
          <w:sz w:val="28"/>
        </w:rPr>
        <w:t>)</w:t>
      </w:r>
      <w:r>
        <w:br/>
      </w:r>
      <w:r>
        <w:rPr>
          <w:rFonts w:ascii="Times New Roman"/>
          <w:b w:val="false"/>
          <w:i w:val="false"/>
          <w:color w:val="000000"/>
          <w:sz w:val="28"/>
        </w:rPr>
        <w:t>
</w:t>
      </w:r>
    </w:p>
    <w:bookmarkEnd w:id="37"/>
    <w:bookmarkStart w:name="z218" w:id="38"/>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38"/>
    <w:p>
      <w:pPr>
        <w:spacing w:after="0"/>
        <w:ind w:left="0"/>
        <w:jc w:val="left"/>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бағалау түрі</w:t>
      </w:r>
      <w:r>
        <w:rPr>
          <w:rFonts w:ascii="Times New Roman"/>
          <w:b w:val="false"/>
          <w:i/>
          <w:color w:val="000000"/>
          <w:sz w:val="28"/>
        </w:rPr>
        <w:t xml:space="preserve">: </w:t>
      </w:r>
      <w:r>
        <w:rPr>
          <w:rFonts w:ascii="Times New Roman"/>
          <w:b w:val="false"/>
          <w:i/>
          <w:color w:val="000000"/>
          <w:sz w:val="28"/>
        </w:rPr>
        <w:t>тоқсандық</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жылдық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бағаланатын кезең</w:t>
      </w:r>
      <w:r>
        <w:rPr>
          <w:rFonts w:ascii="Times New Roman"/>
          <w:b w:val="false"/>
          <w:i/>
          <w:color w:val="000000"/>
          <w:sz w:val="28"/>
        </w:rPr>
        <w:t xml:space="preserve"> (</w:t>
      </w:r>
      <w:r>
        <w:rPr>
          <w:rFonts w:ascii="Times New Roman"/>
          <w:b w:val="false"/>
          <w:i/>
          <w:color w:val="000000"/>
          <w:sz w:val="28"/>
        </w:rPr>
        <w:t>тоқсан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color w:val="000000"/>
          <w:sz w:val="28"/>
        </w:rPr>
        <w:t xml:space="preserve"> (</w:t>
      </w:r>
      <w:r>
        <w:rPr>
          <w:rFonts w:ascii="Times New Roman"/>
          <w:b w:val="false"/>
          <w:i/>
          <w:color w:val="000000"/>
          <w:sz w:val="28"/>
        </w:rPr>
        <w:t>не</w:t>
      </w:r>
      <w:r>
        <w:rPr>
          <w:rFonts w:ascii="Times New Roman"/>
          <w:b w:val="false"/>
          <w:i/>
          <w:color w:val="000000"/>
          <w:sz w:val="28"/>
        </w:rPr>
        <w:t>месе</w:t>
      </w:r>
      <w:r>
        <w:rPr>
          <w:rFonts w:ascii="Times New Roman"/>
          <w:b w:val="false"/>
          <w:i/>
          <w:color w:val="000000"/>
          <w:sz w:val="28"/>
        </w:rPr>
        <w:t xml:space="preserve">) </w:t>
      </w:r>
      <w:r>
        <w:rPr>
          <w:rFonts w:ascii="Times New Roman"/>
          <w:b w:val="false"/>
          <w:i/>
          <w:color w:val="000000"/>
          <w:sz w:val="28"/>
        </w:rPr>
        <w:t>жыл</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Т.А.Ә.</w:t>
      </w:r>
      <w:r>
        <w:rPr>
          <w:rFonts w:ascii="Times New Roman"/>
          <w:b w:val="false"/>
          <w:i/>
          <w:color w:val="000000"/>
          <w:sz w:val="28"/>
        </w:rPr>
        <w:t xml:space="preserve"> (болған 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color w:val="000000"/>
          <w:sz w:val="28"/>
        </w:rPr>
        <w:t xml:space="preserve"> (болған жағдайда)</w:t>
      </w:r>
      <w:r>
        <w:rPr>
          <w:rFonts w:ascii="Times New Roman"/>
          <w:b w:val="false"/>
          <w:i/>
          <w:color w:val="000000"/>
          <w:sz w:val="28"/>
        </w:rPr>
        <w:t>,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color w:val="000000"/>
          <w:sz w:val="28"/>
        </w:rPr>
        <w:t xml:space="preserve"> (болған жағдайда)</w:t>
      </w:r>
      <w:r>
        <w:rPr>
          <w:rFonts w:ascii="Times New Roman"/>
          <w:b w:val="false"/>
          <w:i/>
          <w:color w:val="000000"/>
          <w:sz w:val="28"/>
        </w:rPr>
        <w:t>,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