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631b" w14:textId="c3a6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2016 жылғы 23 тамыздағы № 8-4 шешімі. Алматы облысы Әділет департаментінде 2016 жылы 21 қыркүйекте № 3962 болып тіркелді. Күші жойылды - Алматы облысы Көксу аудандық мәслихатының 2017 жылғы 03 қарашадағы № 22-3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аудандық мәслихатының 03.11.2017 </w:t>
      </w:r>
      <w:r>
        <w:rPr>
          <w:rFonts w:ascii="Times New Roman"/>
          <w:b w:val="false"/>
          <w:i w:val="false"/>
          <w:color w:val="ff0000"/>
          <w:sz w:val="28"/>
        </w:rPr>
        <w:t>№ 22-3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Көксу ауданы мәслихатының 2014 жылғы 15 қазандағы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17 қарашасында № 2919 тіркелген, аудандық "Нұрлы Көксу" газетінде 2014 жылдың 21 қарашасында № 47 (4722) жарияланған) № 35-7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"Көксу ауданының жұмыспен қамту және әлеуметтік бағдарламалар бөлімі" мемлекеттік мекемесінің басшысына (келісім бойынша А. Шаяхметова)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Жүнісов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2016 жылғы 23 тамыздағы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8-4 шешіміне қосымша</w:t>
            </w:r>
          </w:p>
        </w:tc>
      </w:tr>
    </w:tbl>
    <w:bookmarkStart w:name="z1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6"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Алмата қалалары бюджеттерінің 2016 жылға арналған республикалык бюджеттен "Өрлеу" жобасы бойынша шартты ақшалай көмекті ендіруге берілетін ағымдағы нысаналы трасферттерді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ауыл, ауылдық округ әкіміне (бұдан әрі - ауылдық округ әкімі) өтініш білдерген үметкермен консультациялар, әңгімелесу өткізу, отбасының белсенділігін арттырудын әлеуметтік келісім 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 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ұйымдарының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белсенділгін арттырудың әлеуметтік келісімшарт талаптары бойынша жан басына шаққандағы орташа айлық табысы ең төменгі күнкөріс деңгейінің 60 пайзынан төмен жеке тұлғаларға немесе отбасыларға мемлекет беретін ақшалай нысанындағы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3" w:id="5"/>
    <w:p>
      <w:pPr>
        <w:spacing w:after="0"/>
        <w:ind w:left="0"/>
        <w:jc w:val="left"/>
      </w:pPr>
      <w:r>
        <w:rPr>
          <w:rFonts w:ascii="Times New Roman"/>
          <w:b/>
          <w:i w:val="false"/>
          <w:color w:val="000000"/>
        </w:rPr>
        <w:t xml:space="preserve"> 2. Әлеуметтік көмек алушылар санаттарының тізбесін айқындау </w:t>
      </w:r>
      <w:r>
        <w:rPr>
          <w:rFonts w:ascii="Times New Roman"/>
          <w:b/>
          <w:i w:val="false"/>
          <w:color w:val="000000"/>
        </w:rPr>
        <w:t>және әлеуметтік көмектің мөлшерлерін белгілеу тәртібі</w:t>
      </w:r>
    </w:p>
    <w:bookmarkEnd w:id="5"/>
    <w:bookmarkStart w:name="z45"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r>
        <w:br/>
      </w:r>
      <w:r>
        <w:rPr>
          <w:rFonts w:ascii="Times New Roman"/>
          <w:b w:val="false"/>
          <w:i w:val="false"/>
          <w:color w:val="000000"/>
          <w:sz w:val="28"/>
        </w:rPr>
        <w:t xml:space="preserve">
      </w:t>
      </w:r>
      <w:r>
        <w:rPr>
          <w:rFonts w:ascii="Times New Roman"/>
          <w:b w:val="false"/>
          <w:i w:val="false"/>
          <w:color w:val="000000"/>
          <w:sz w:val="28"/>
        </w:rPr>
        <w:t>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табыс ШАК тағайындауға өтініш білдірген айдың алдындағы үш айда алынған жиынтық табысы отбасы мүшелерінің санына және үш айға бөлу арқылы есептеледі және отбасының белсенділігін арттырудың әлеуметтік келісімшартты қолданылатын мерсім ішінде қайтарылмайды.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 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шарушылықты дамытуға (үй малын, құсын және т. б. сатып алу), жеке кәсіпкерлік қызыметті ұйымдастыруға пайдалануға тиіс.</w:t>
      </w:r>
    </w:p>
    <w:bookmarkEnd w:id="6"/>
    <w:bookmarkStart w:name="z67" w:id="7"/>
    <w:p>
      <w:pPr>
        <w:spacing w:after="0"/>
        <w:ind w:left="0"/>
        <w:jc w:val="left"/>
      </w:pPr>
      <w:r>
        <w:rPr>
          <w:rFonts w:ascii="Times New Roman"/>
          <w:b/>
          <w:i w:val="false"/>
          <w:color w:val="000000"/>
        </w:rPr>
        <w:t xml:space="preserve"> 3. Әлеуметтік көмек көрсету тәртібі</w:t>
      </w:r>
    </w:p>
    <w:bookmarkEnd w:id="7"/>
    <w:bookmarkStart w:name="z68" w:id="8"/>
    <w:p>
      <w:pPr>
        <w:spacing w:after="0"/>
        <w:ind w:left="0"/>
        <w:jc w:val="both"/>
      </w:pPr>
      <w:r>
        <w:rPr>
          <w:rFonts w:ascii="Times New Roman"/>
          <w:b w:val="false"/>
          <w:i w:val="false"/>
          <w:color w:val="000000"/>
          <w:sz w:val="28"/>
        </w:rPr>
        <w:t xml:space="preserve">
      12. Атаулы күндер мен мереке күндеріне әлеуметтік көмек алушылардан </w:t>
      </w:r>
      <w:r>
        <w:br/>
      </w:r>
      <w:r>
        <w:rPr>
          <w:rFonts w:ascii="Times New Roman"/>
          <w:b w:val="false"/>
          <w:i w:val="false"/>
          <w:color w:val="000000"/>
          <w:sz w:val="28"/>
        </w:rPr>
        <w:t xml:space="preserve">
      </w:t>
      </w:r>
      <w:r>
        <w:rPr>
          <w:rFonts w:ascii="Times New Roman"/>
          <w:b w:val="false"/>
          <w:i w:val="false"/>
          <w:color w:val="000000"/>
          <w:sz w:val="28"/>
        </w:rPr>
        <w:t xml:space="preserve">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2) жұмыспен қамтуға жәрдемдесудің мемлекеттік шараларына мұқтаждығы;</w:t>
      </w:r>
      <w:r>
        <w:br/>
      </w:r>
      <w:r>
        <w:rPr>
          <w:rFonts w:ascii="Times New Roman"/>
          <w:b w:val="false"/>
          <w:i w:val="false"/>
          <w:color w:val="000000"/>
          <w:sz w:val="28"/>
        </w:rPr>
        <w:t xml:space="preserve">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айқындалды.</w:t>
      </w:r>
      <w:r>
        <w:br/>
      </w:r>
      <w:r>
        <w:rPr>
          <w:rFonts w:ascii="Times New Roman"/>
          <w:b w:val="false"/>
          <w:i w:val="false"/>
          <w:color w:val="000000"/>
          <w:sz w:val="28"/>
        </w:rPr>
        <w:t xml:space="preserve">
      </w:t>
      </w:r>
      <w:r>
        <w:rPr>
          <w:rFonts w:ascii="Times New Roman"/>
          <w:b w:val="false"/>
          <w:i w:val="false"/>
          <w:color w:val="000000"/>
          <w:sz w:val="28"/>
        </w:rPr>
        <w:t>Әңгімелесу нәтижелері бойынша "Өрлеу" жобасына қатысуға арналған</w:t>
      </w:r>
      <w:r>
        <w:rPr>
          <w:rFonts w:ascii="Times New Roman"/>
          <w:b w:val="false"/>
          <w:i w:val="false"/>
          <w:color w:val="000000"/>
          <w:sz w:val="28"/>
        </w:rPr>
        <w:t xml:space="preserve">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w:t>
      </w:r>
      <w:r>
        <w:br/>
      </w:r>
      <w:r>
        <w:rPr>
          <w:rFonts w:ascii="Times New Roman"/>
          <w:b w:val="false"/>
          <w:i w:val="false"/>
          <w:color w:val="000000"/>
          <w:sz w:val="28"/>
        </w:rPr>
        <w:t xml:space="preserve">
      </w:t>
      </w:r>
      <w:r>
        <w:rPr>
          <w:rFonts w:ascii="Times New Roman"/>
          <w:b w:val="false"/>
          <w:i w:val="false"/>
          <w:color w:val="000000"/>
          <w:sz w:val="28"/>
        </w:rPr>
        <w:t>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Бұйрықпен бектіліген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 (қорғаншылықтың) белгіленгенін растайтын құжат (қажет болған жағдайда) ;</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 – 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берушінің құжаттарын учаскелік комиссияның қорытындысымен қоса, олар қабылданған күннен бастап он жұмыс күннен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1) ауылдық округ әкімінен немесе учаскелік комиссиядан құжаттарды алғаннан кейін бір жұмыс күні ішінді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 тармағында көзделген жағдайларды және бірінші, екінші топ мүгедектерін, білім алушыларды,студенттерді,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күннен кешіктірмей олармен әлеуметтік келісімшарттар жасады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3) әлеуметтік келісімшарттардың көшірмелерін алғаннан кейін екі жұмыс күні ішінде өтініш берушіні және (немесе) оның отбасы мүшелерін Бұйрықпен бекітілген нысандарға сәйкес және жоспарды әзірлеу және отбасының белсенділігін арттырудың әлеуметтік келісімшартын жасасасу үшін шақырады;</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 шараларды қамтитын (отбасында осындай бейімделуге мұқтаж адам болған жағдайда) және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 - ақ скринингтік қарап тексерулерден өту, әлеуметтік маңызы бар аурулар (маскүнемдік, нашақорлық, туберкулез) болған кезде емделуге бейімделігі,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үзартылған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органға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стационарлық, амбулаторилық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жәрдемдемудің мемлекеттік шараларына қатысатын басқа да еңбекке қабілетті мүшелер болған кезде отбасының еңбекке қабілетті мүшесі жетң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қоспағанада,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төйлеуді жүзеге асырады.</w:t>
      </w:r>
    </w:p>
    <w:bookmarkEnd w:id="8"/>
    <w:bookmarkStart w:name="z126"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7"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4" w:id="11"/>
    <w:p>
      <w:pPr>
        <w:spacing w:after="0"/>
        <w:ind w:left="0"/>
        <w:jc w:val="left"/>
      </w:pPr>
      <w:r>
        <w:rPr>
          <w:rFonts w:ascii="Times New Roman"/>
          <w:b/>
          <w:i w:val="false"/>
          <w:color w:val="000000"/>
        </w:rPr>
        <w:t xml:space="preserve"> 5. Қорытынды ереже</w:t>
      </w:r>
    </w:p>
    <w:bookmarkEnd w:id="11"/>
    <w:bookmarkStart w:name="z135"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