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2009" w14:textId="eda2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2015 жылғы 22 қыркүйектегі "Автомобиль жолдары саласындағы мемлекеттік көрсетілетін қызмет регламенттерін бекіту туралы" № 426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2016 жылғы 19 тамыздағы № 439 қаулысы. Алматы облысы Әділет департаментінде 2016 жылы 29 қыркүйекте № 3972 болып тіркелді. Күші жойылды - Алматы облысы әкімдігінің 2020 жылғы 3 сәуірдегі № 138 қаулысымен</w:t>
      </w:r>
    </w:p>
    <w:p>
      <w:pPr>
        <w:spacing w:after="0"/>
        <w:ind w:left="0"/>
        <w:jc w:val="both"/>
      </w:pPr>
      <w:bookmarkStart w:name="z22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03.04.2020 </w:t>
      </w:r>
      <w:r>
        <w:rPr>
          <w:rFonts w:ascii="Times New Roman"/>
          <w:b w:val="false"/>
          <w:i w:val="false"/>
          <w:color w:val="000000"/>
          <w:sz w:val="28"/>
        </w:rPr>
        <w:t>№ 138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"Автомобиль жолдары саласындағы мемлекеттік көрсетілетін қызмет стандарттарын бекіту туралы" 2015 жылғы 30 сәуірдегі </w:t>
      </w:r>
      <w:r>
        <w:rPr>
          <w:rFonts w:ascii="Times New Roman"/>
          <w:b w:val="false"/>
          <w:i w:val="false"/>
          <w:color w:val="000000"/>
          <w:sz w:val="28"/>
        </w:rPr>
        <w:t>№ 529</w:t>
      </w:r>
      <w:r>
        <w:rPr>
          <w:rFonts w:ascii="Times New Roman"/>
          <w:b w:val="false"/>
          <w:i w:val="false"/>
          <w:color w:val="000000"/>
          <w:sz w:val="28"/>
        </w:rPr>
        <w:t xml:space="preserve"> Қазақстан Республикасы Инвестициялар және даму министрінің бұйрығына сәйкес Алматы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Алматы облысы әкімдігінің "Автомобиль жолдары саласындағы мемлекеттік көрсетілетін қызмет регламенттерін бекіту туралы" 2015 жылғы 22 қыркүйектегі № 426 қаулысына (нормативтік құқықтық актілерді мемлекеттік тіркеу Тізілімінде2015 жылдың 29 қазанында </w:t>
      </w:r>
      <w:r>
        <w:rPr>
          <w:rFonts w:ascii="Times New Roman"/>
          <w:b w:val="false"/>
          <w:i w:val="false"/>
          <w:color w:val="000000"/>
          <w:sz w:val="28"/>
        </w:rPr>
        <w:t>№ 3509</w:t>
      </w:r>
      <w:r>
        <w:rPr>
          <w:rFonts w:ascii="Times New Roman"/>
          <w:b w:val="false"/>
          <w:i w:val="false"/>
          <w:color w:val="000000"/>
          <w:sz w:val="28"/>
        </w:rPr>
        <w:t xml:space="preserve"> тіркелген, "Әділет" ақпараттық-құқықтық жүйесінде 2015 жылдың 20 қарашасында жарияланған)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қаулының тақырыбы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xml:space="preserve">
      </w:t>
      </w:r>
      <w:r>
        <w:rPr>
          <w:rFonts w:ascii="Times New Roman"/>
          <w:b w:val="false"/>
          <w:i w:val="false"/>
          <w:color w:val="000000"/>
          <w:sz w:val="28"/>
        </w:rPr>
        <w:t xml:space="preserve">2..."Алматы облысының жолаушы көлігі және автомобиль жолдары басқармасы" мемлекеттік мекемесінің басшысына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 әкімдігінің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Алматы облысы әкімінің орынбасары Ғ. Р. Абдраймовқа жүктелсін.</w:t>
      </w:r>
      <w:r>
        <w:br/>
      </w:r>
      <w:r>
        <w:rPr>
          <w:rFonts w:ascii="Times New Roman"/>
          <w:b w:val="false"/>
          <w:i w:val="false"/>
          <w:color w:val="000000"/>
          <w:sz w:val="28"/>
        </w:rPr>
        <w:t xml:space="preserve">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2016 жылғы "19" тамыздағы № 439 қаулысына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2015 жылғы 22 қыркүйектегі № 426 қаулысымен бекітілген </w:t>
            </w:r>
          </w:p>
        </w:tc>
      </w:tr>
    </w:tbl>
    <w:bookmarkStart w:name="z237"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238" w:id="2"/>
    <w:p>
      <w:pPr>
        <w:spacing w:after="0"/>
        <w:ind w:left="0"/>
        <w:jc w:val="left"/>
      </w:pPr>
      <w:r>
        <w:rPr>
          <w:rFonts w:ascii="Times New Roman"/>
          <w:b/>
          <w:i w:val="false"/>
          <w:color w:val="000000"/>
        </w:rPr>
        <w:t xml:space="preserve"> 1. Жалпы ережелер</w:t>
      </w:r>
    </w:p>
    <w:bookmarkEnd w:id="2"/>
    <w:bookmarkStart w:name="z239"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(бұдан әрі - мемлекеттік көрсетілетін қызмет) облыстың, аудандардың және облыстық маңызы бар қалалардың жергілікті атқарушы органдарымен (бұдан әрі - көрсетілетін қызметті беруші) занды және жеке тұлғаларға (бұдан әрі - көрсетілетін қызметті алушы) тегін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Қазақстан Республикасы Инвестициялар және даму министрінің 2015 жылғы 30 сәуірдегі </w:t>
      </w:r>
      <w:r>
        <w:rPr>
          <w:rFonts w:ascii="Times New Roman"/>
          <w:b w:val="false"/>
          <w:i w:val="false"/>
          <w:color w:val="000000"/>
          <w:sz w:val="28"/>
        </w:rPr>
        <w:t>№ 529</w:t>
      </w:r>
      <w:r>
        <w:rPr>
          <w:rFonts w:ascii="Times New Roman"/>
          <w:b w:val="false"/>
          <w:i w:val="false"/>
          <w:color w:val="000000"/>
          <w:sz w:val="28"/>
        </w:rPr>
        <w:t xml:space="preserve">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 (бұдан әрі - Стандарт) негізінде көрсетіледі.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көрсетілетін қызметтін нысаны: электрондық (ішінара автоматтандырылған) және (немесе) қағаз түрінде. </w:t>
      </w:r>
      <w:r>
        <w:br/>
      </w:r>
      <w:r>
        <w:rPr>
          <w:rFonts w:ascii="Times New Roman"/>
          <w:b w:val="false"/>
          <w:i w:val="false"/>
          <w:color w:val="000000"/>
          <w:sz w:val="28"/>
        </w:rPr>
        <w:t xml:space="preserve">
      3. Мемлекеттік қызметті көрсету нәтижесі: </w:t>
      </w:r>
      <w:r>
        <w:rPr>
          <w:rFonts w:ascii="Times New Roman"/>
          <w:b w:val="false"/>
          <w:i w:val="false"/>
          <w:color w:val="000000"/>
          <w:sz w:val="28"/>
        </w:rPr>
        <w:t xml:space="preserve">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w:t>
      </w:r>
    </w:p>
    <w:bookmarkEnd w:id="3"/>
    <w:bookmarkStart w:name="z243"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44" w:id="5"/>
    <w:p>
      <w:pPr>
        <w:spacing w:after="0"/>
        <w:ind w:left="0"/>
        <w:jc w:val="both"/>
      </w:pPr>
      <w:r>
        <w:rPr>
          <w:rFonts w:ascii="Times New Roman"/>
          <w:b w:val="false"/>
          <w:i w:val="false"/>
          <w:color w:val="000000"/>
          <w:sz w:val="28"/>
        </w:rPr>
        <w:t xml:space="preserve">
      4. Көрсетілетін қызметті алушының (не уәкілетті өкілі: құзыретін растайтын құжат бойынша заңды тұлға; нотариалды куәландырылған сенімхат бойынша жеке тұлға)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(іс-қимылдың) мазмұны:</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көрсетілетін қызметті берушінің басшысына жолдау. Нәтижесі - көрсетілетін қызметті берушінің басшысына жолдау;</w:t>
      </w:r>
      <w:r>
        <w:br/>
      </w:r>
      <w:r>
        <w:rPr>
          <w:rFonts w:ascii="Times New Roman"/>
          <w:b w:val="false"/>
          <w:i w:val="false"/>
          <w:color w:val="000000"/>
          <w:sz w:val="28"/>
        </w:rPr>
        <w:t xml:space="preserve">
      </w:t>
      </w:r>
      <w:r>
        <w:rPr>
          <w:rFonts w:ascii="Times New Roman"/>
          <w:b w:val="false"/>
          <w:i w:val="false"/>
          <w:color w:val="000000"/>
          <w:sz w:val="28"/>
        </w:rPr>
        <w:t xml:space="preserve">2) құжаттарды қарау және көрсетілетін қызметті берушінің жауапты орындаушысын анықтау. Нәтижесі - көрсетілетін қызметті берушінің жауапты орындаушысын анықтау;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Нәтижесі - мемлекеттік көрсетілетін қызметтін нәтижесін көрсетілетін қызметті берушінің басшысына қол қоюға жолдау; </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қызметтін нәтижесіне қол қою және көрсетілетін қызметті берушінің жауапты орындаушысына жолдау. Нәтижесі - мемлекеттік көрсетілетін қызметтін нәтижесін көрсетілетін қызметті берушінің жауапты орындаушысына жолдау; </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алушыға мемлекеттік көрсетілетін қызметтін нәтижесін беру. Нәтижесі - көрсетілетін қызметті алушыға мемлекеттік көрсетілетін қызметтін нәтижесін беру.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 процесінің құрамына кіретін әрбір рәсімді (іс-қимылды) орындаудың ұзақтығы Стандарттың 4-тармағына сәйкес. </w:t>
      </w:r>
    </w:p>
    <w:bookmarkEnd w:id="5"/>
    <w:bookmarkStart w:name="z252" w:id="6"/>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 </w:t>
      </w:r>
    </w:p>
    <w:bookmarkEnd w:id="6"/>
    <w:bookmarkStart w:name="z253" w:id="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жауапты орындаушысы. </w:t>
      </w:r>
      <w:r>
        <w:br/>
      </w:r>
      <w:r>
        <w:rPr>
          <w:rFonts w:ascii="Times New Roman"/>
          <w:b w:val="false"/>
          <w:i w:val="false"/>
          <w:color w:val="000000"/>
          <w:sz w:val="28"/>
        </w:rPr>
        <w:t xml:space="preserve">
      </w:t>
      </w:r>
      <w:r>
        <w:rPr>
          <w:rFonts w:ascii="Times New Roman"/>
          <w:b w:val="false"/>
          <w:i w:val="false"/>
          <w:color w:val="000000"/>
          <w:sz w:val="28"/>
        </w:rPr>
        <w:t xml:space="preserve">7. Құрылымдық бөлімшелердің (қызметкерлердің) арасындағы рәсімдердің (іс-қимылдың) бірізділігін сипаттау осы регламенттің қосымшасы "Мемлекеттік қызмет көрсетудің бизнес-процестерінің анықтамалығы" келтірілген. Мемлекеттік қызмет көрсету процесінің құрамына кіретін әрбір рәсімді (іс-қимылды) орындаудың ұзақтығы Стандарттың 4-тармағына сәйкес. </w:t>
      </w:r>
    </w:p>
    <w:bookmarkEnd w:id="7"/>
    <w:bookmarkStart w:name="z258" w:id="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8"/>
    <w:bookmarkStart w:name="z259" w:id="9"/>
    <w:p>
      <w:pPr>
        <w:spacing w:after="0"/>
        <w:ind w:left="0"/>
        <w:jc w:val="both"/>
      </w:pPr>
      <w:r>
        <w:rPr>
          <w:rFonts w:ascii="Times New Roman"/>
          <w:b w:val="false"/>
          <w:i w:val="false"/>
          <w:color w:val="000000"/>
          <w:sz w:val="28"/>
        </w:rPr>
        <w:t xml:space="preserve">
      8. Мемлекеттік көрсетілетін қызметті алу үшін көрсетілетін қызметті алушы (не уәкілетті өкілі: құзыретін растайтын құжат бойынша заңды тұлға; нотариалды куәландырылған сенімхат бойынша жеке тұлға) "Азаматтарға арналған үкімет" мемлекеттік корпорациясына (бұдан әрі - Мемлекеттік корпорация) Стандарттың 9-тармағына сәйкес құжаттар топтамасын ұсынады. </w:t>
      </w:r>
      <w:r>
        <w:br/>
      </w:r>
      <w:r>
        <w:rPr>
          <w:rFonts w:ascii="Times New Roman"/>
          <w:b w:val="false"/>
          <w:i w:val="false"/>
          <w:color w:val="000000"/>
          <w:sz w:val="28"/>
        </w:rPr>
        <w:t xml:space="preserve">
      </w:t>
      </w:r>
      <w:r>
        <w:rPr>
          <w:rFonts w:ascii="Times New Roman"/>
          <w:b w:val="false"/>
          <w:i w:val="false"/>
          <w:color w:val="000000"/>
          <w:sz w:val="28"/>
        </w:rPr>
        <w:t xml:space="preserve">9. Мемлекеттік қызмет көрсетудің нәтижесін Мемлекеттік корпорация арқылы алу процесінің сипаттамасы: </w:t>
      </w:r>
      <w:r>
        <w:br/>
      </w:r>
      <w:r>
        <w:rPr>
          <w:rFonts w:ascii="Times New Roman"/>
          <w:b w:val="false"/>
          <w:i w:val="false"/>
          <w:color w:val="000000"/>
          <w:sz w:val="28"/>
        </w:rPr>
        <w:t xml:space="preserve">
      </w:t>
      </w:r>
      <w:r>
        <w:rPr>
          <w:rFonts w:ascii="Times New Roman"/>
          <w:b w:val="false"/>
          <w:i w:val="false"/>
          <w:color w:val="000000"/>
          <w:sz w:val="28"/>
        </w:rPr>
        <w:t xml:space="preserve">1) Мемлекеттік корпорацияның қызметкері құжаттарды қабылдайды және тиісті құжаттардың қабылдағаны туралы қолхат береді (Стандарттың 10-тармағына сәйкес Мемлекеттік корпорацияның қызметкері өтінішті қабылдаудан бас тартады); </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корпорацияның қызметкері көрсетілетін қызметті берушіге қабылданған құжаттарды жолдайды; </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r>
        <w:br/>
      </w:r>
      <w:r>
        <w:rPr>
          <w:rFonts w:ascii="Times New Roman"/>
          <w:b w:val="false"/>
          <w:i w:val="false"/>
          <w:color w:val="000000"/>
          <w:sz w:val="28"/>
        </w:rPr>
        <w:t xml:space="preserve">
      </w:t>
      </w:r>
      <w:r>
        <w:rPr>
          <w:rFonts w:ascii="Times New Roman"/>
          <w:b w:val="false"/>
          <w:i w:val="false"/>
          <w:color w:val="000000"/>
          <w:sz w:val="28"/>
        </w:rPr>
        <w:t>4) Мемлекеттік корпорацияның қызметкері көрсетілетін қызметті берушіден мемлекеттік қызмет көрсету нәтижесін алады;</w:t>
      </w:r>
      <w:r>
        <w:br/>
      </w:r>
      <w:r>
        <w:rPr>
          <w:rFonts w:ascii="Times New Roman"/>
          <w:b w:val="false"/>
          <w:i w:val="false"/>
          <w:color w:val="000000"/>
          <w:sz w:val="28"/>
        </w:rPr>
        <w:t xml:space="preserve">
      </w:t>
      </w:r>
      <w:r>
        <w:rPr>
          <w:rFonts w:ascii="Times New Roman"/>
          <w:b w:val="false"/>
          <w:i w:val="false"/>
          <w:color w:val="000000"/>
          <w:sz w:val="28"/>
        </w:rPr>
        <w:t xml:space="preserve">5) Мемлекеттік корпорацияның қызметкері мемлекеттік көрсетілетін қызмет нәтижесін көрсетілетін қызметті алушыға береді.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көрсетудің нәтижесін Мемлекеттік корпорация арқылы алу процесінің ұзақтығы Стандарттың 4-тармағына сәйкес. </w:t>
      </w:r>
      <w:r>
        <w:br/>
      </w:r>
      <w:r>
        <w:rPr>
          <w:rFonts w:ascii="Times New Roman"/>
          <w:b w:val="false"/>
          <w:i w:val="false"/>
          <w:color w:val="000000"/>
          <w:sz w:val="28"/>
        </w:rPr>
        <w:t xml:space="preserve">
      </w:t>
      </w:r>
      <w:r>
        <w:rPr>
          <w:rFonts w:ascii="Times New Roman"/>
          <w:b w:val="false"/>
          <w:i w:val="false"/>
          <w:color w:val="000000"/>
          <w:sz w:val="28"/>
        </w:rPr>
        <w:t>10. Жүгіну тәртібін және "электрондық үкімет" веб-порталы (бұдан әрі -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электрондық цифрлық қолтаңбасымен куәландырылған электрондық құжат нысанындағы орналасқан жері көрсетілген сұрау салуды жолдайды;</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алушының "жеке кабинетінде" мемлекеттік қызмет нәтижесін алу күні көрсетіліп, мемлекеттік қызметті көрсету үшін сұрау салуды қабылдау туралы мәртебе көрінеді; </w:t>
      </w:r>
      <w:r>
        <w:br/>
      </w:r>
      <w:r>
        <w:rPr>
          <w:rFonts w:ascii="Times New Roman"/>
          <w:b w:val="false"/>
          <w:i w:val="false"/>
          <w:color w:val="000000"/>
          <w:sz w:val="28"/>
        </w:rPr>
        <w:t xml:space="preserve">
      </w:t>
      </w:r>
      <w:r>
        <w:rPr>
          <w:rFonts w:ascii="Times New Roman"/>
          <w:b w:val="false"/>
          <w:i w:val="false"/>
          <w:color w:val="000000"/>
          <w:sz w:val="28"/>
        </w:rPr>
        <w:t xml:space="preserve">3) сұрау салуды қабылдағаннан кейін, мемлекеттік қызметті көрсету процесінде көрсетілетін қызметті берушінің құрылымдық бөлімшелерінің іс-қимыл тәртібі осы регламенттің 5-тармағына сәйкес жүзеге асырылады.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қосымша </w:t>
            </w:r>
          </w:p>
        </w:tc>
      </w:tr>
    </w:tbl>
    <w:p>
      <w:pPr>
        <w:spacing w:after="0"/>
        <w:ind w:left="0"/>
        <w:jc w:val="left"/>
      </w:pPr>
      <w:r>
        <w:br/>
      </w:r>
    </w:p>
    <w:p>
      <w:pPr>
        <w:spacing w:after="0"/>
        <w:ind w:left="0"/>
        <w:jc w:val="both"/>
      </w:pPr>
      <w:r>
        <w:drawing>
          <wp:inline distT="0" distB="0" distL="0" distR="0">
            <wp:extent cx="7124700" cy="777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777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977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977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