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1e197" w14:textId="0e1e1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 әкімдігінің 2015 жылғы 24 шілдедегі "Мұрағат анықтамаларын беру" мемлекеттік көрсетілетін қызмет регламентін бекіту туралы" № 328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2016 жылғы 28 наурыздағы № 148 қаулысы. Алматы облысы Әділет департаментінде 2016 жылы 28 сәуірде № 3791 болып тіркелді. Күші жойылды - Алматы облысы әкімдігінің 2017 жылғы 12 шілдедегі № 290 қаулысымен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Алматы облысы әкімдігінің 12.07.2017 </w:t>
      </w:r>
      <w:r>
        <w:rPr>
          <w:rFonts w:ascii="Times New Roman"/>
          <w:b w:val="false"/>
          <w:i w:val="false"/>
          <w:color w:val="ff0000"/>
          <w:sz w:val="28"/>
        </w:rPr>
        <w:t>№ 290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37-бабына</w:t>
      </w:r>
      <w:r>
        <w:rPr>
          <w:rFonts w:ascii="Times New Roman"/>
          <w:b w:val="false"/>
          <w:i w:val="false"/>
          <w:color w:val="000000"/>
          <w:sz w:val="28"/>
        </w:rPr>
        <w:t xml:space="preserve">, "Мемлекеттік қызметтер туралы" 2013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"Мұрағат ісі саласындағы мемлекеттік көрсетілетін қызметтер стандарттарын бекіту туралы" Қазақстан Республикасы Мәдениет және спорт министрінің 2015 жылғы 17 сәуірдегі </w:t>
      </w:r>
      <w:r>
        <w:rPr>
          <w:rFonts w:ascii="Times New Roman"/>
          <w:b w:val="false"/>
          <w:i w:val="false"/>
          <w:color w:val="000000"/>
          <w:sz w:val="28"/>
        </w:rPr>
        <w:t>№ 138</w:t>
      </w:r>
      <w:r>
        <w:rPr>
          <w:rFonts w:ascii="Times New Roman"/>
          <w:b w:val="false"/>
          <w:i w:val="false"/>
          <w:color w:val="000000"/>
          <w:sz w:val="28"/>
        </w:rPr>
        <w:t xml:space="preserve"> бұйрығына сәйкес, Алматы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 xml:space="preserve">1. Алматы облысы әкімдігінің 2015 жылғы 24 шілдедегі "Мұрағат анықтамаларын беру" мемлекеттік көрсетілетін қызмет регламентін бекіту туралы" № 328 қаулысына (нормативтік құқықтық актілерді мемлекеттік тіркеу Тізілімінде 2015 жылдың 25 тамызында </w:t>
      </w:r>
      <w:r>
        <w:rPr>
          <w:rFonts w:ascii="Times New Roman"/>
          <w:b w:val="false"/>
          <w:i w:val="false"/>
          <w:color w:val="000000"/>
          <w:sz w:val="28"/>
        </w:rPr>
        <w:t>№ 3360</w:t>
      </w:r>
      <w:r>
        <w:rPr>
          <w:rFonts w:ascii="Times New Roman"/>
          <w:b w:val="false"/>
          <w:i w:val="false"/>
          <w:color w:val="000000"/>
          <w:sz w:val="28"/>
        </w:rPr>
        <w:t xml:space="preserve"> тіркелген, 2015 жылғы 2 шілдедегі № 75 "Жетісу" және № 75 "Огни Алатау" газеттерінде жарияланған) келесі өзгерістер енгізілсін:</w:t>
      </w:r>
      <w:r>
        <w:br/>
      </w:r>
      <w:r>
        <w:rPr>
          <w:rFonts w:ascii="Times New Roman"/>
          <w:b w:val="false"/>
          <w:i w:val="false"/>
          <w:color w:val="000000"/>
          <w:sz w:val="28"/>
        </w:rPr>
        <w:t xml:space="preserve">
      </w:t>
      </w:r>
      <w:r>
        <w:rPr>
          <w:rFonts w:ascii="Times New Roman"/>
          <w:b w:val="false"/>
          <w:i w:val="false"/>
          <w:color w:val="000000"/>
          <w:sz w:val="28"/>
        </w:rPr>
        <w:t>көрсетілген қаулымен бекітілген "Мұрағат анықтамаларын беру" мемлекеттік көрсетілетін қызмет регламенті осы қаулының қосымшасына сәйкес жаңа редакцияда баяндалсын.</w:t>
      </w:r>
      <w:r>
        <w:br/>
      </w:r>
      <w:r>
        <w:rPr>
          <w:rFonts w:ascii="Times New Roman"/>
          <w:b w:val="false"/>
          <w:i w:val="false"/>
          <w:color w:val="000000"/>
          <w:sz w:val="28"/>
        </w:rPr>
        <w:t xml:space="preserve">
      </w:t>
      </w:r>
      <w:r>
        <w:rPr>
          <w:rFonts w:ascii="Times New Roman"/>
          <w:b w:val="false"/>
          <w:i w:val="false"/>
          <w:color w:val="000000"/>
          <w:sz w:val="28"/>
        </w:rPr>
        <w:t xml:space="preserve">2. "Алматы облысының мәдениет, архивтер және құжаттама басқармасы" мемлекеттік мекемесінің басшысына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w:t>
      </w:r>
      <w:r>
        <w:br/>
      </w:r>
      <w:r>
        <w:rPr>
          <w:rFonts w:ascii="Times New Roman"/>
          <w:b w:val="false"/>
          <w:i w:val="false"/>
          <w:color w:val="000000"/>
          <w:sz w:val="28"/>
        </w:rPr>
        <w:t xml:space="preserve">
      </w:t>
      </w:r>
      <w:r>
        <w:rPr>
          <w:rFonts w:ascii="Times New Roman"/>
          <w:b w:val="false"/>
          <w:i w:val="false"/>
          <w:color w:val="000000"/>
          <w:sz w:val="28"/>
        </w:rPr>
        <w:t>және облыс әкімдігінің интернет-ресурсында жариялау жүктелсін.</w:t>
      </w:r>
      <w:r>
        <w:br/>
      </w: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облыс әкімінің орынбасары Бахтияр Әлтайұлы Өнербаевқа жүктелсін.</w:t>
      </w:r>
      <w:r>
        <w:br/>
      </w:r>
      <w:r>
        <w:rPr>
          <w:rFonts w:ascii="Times New Roman"/>
          <w:b w:val="false"/>
          <w:i w:val="false"/>
          <w:color w:val="000000"/>
          <w:sz w:val="28"/>
        </w:rPr>
        <w:t xml:space="preserve">
      </w:t>
      </w:r>
      <w:r>
        <w:rPr>
          <w:rFonts w:ascii="Times New Roman"/>
          <w:b w:val="false"/>
          <w:i w:val="false"/>
          <w:color w:val="000000"/>
          <w:sz w:val="28"/>
        </w:rPr>
        <w:t xml:space="preserve">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2016 жылғы "28" наурыздағы № 148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облысы әкімдігінің 2015 жылғы 24 шілдедегі № 328 қаулысымен бекітілген </w:t>
            </w:r>
          </w:p>
        </w:tc>
      </w:tr>
    </w:tbl>
    <w:bookmarkStart w:name="z14" w:id="1"/>
    <w:p>
      <w:pPr>
        <w:spacing w:after="0"/>
        <w:ind w:left="0"/>
        <w:jc w:val="left"/>
      </w:pPr>
      <w:r>
        <w:rPr>
          <w:rFonts w:ascii="Times New Roman"/>
          <w:b/>
          <w:i w:val="false"/>
          <w:color w:val="000000"/>
        </w:rPr>
        <w:t xml:space="preserve"> "Мұрағат анықтамаларын беру" мемлекеттік көрсетілетін қызмет регламенті</w:t>
      </w:r>
    </w:p>
    <w:bookmarkEnd w:id="1"/>
    <w:bookmarkStart w:name="z15" w:id="2"/>
    <w:p>
      <w:pPr>
        <w:spacing w:after="0"/>
        <w:ind w:left="0"/>
        <w:jc w:val="left"/>
      </w:pPr>
      <w:r>
        <w:rPr>
          <w:rFonts w:ascii="Times New Roman"/>
          <w:b/>
          <w:i w:val="false"/>
          <w:color w:val="000000"/>
        </w:rPr>
        <w:t xml:space="preserve"> 1. Жалпы ережелер</w:t>
      </w:r>
    </w:p>
    <w:bookmarkEnd w:id="2"/>
    <w:bookmarkStart w:name="z16" w:id="3"/>
    <w:p>
      <w:pPr>
        <w:spacing w:after="0"/>
        <w:ind w:left="0"/>
        <w:jc w:val="both"/>
      </w:pPr>
      <w:r>
        <w:rPr>
          <w:rFonts w:ascii="Times New Roman"/>
          <w:b w:val="false"/>
          <w:i w:val="false"/>
          <w:color w:val="000000"/>
          <w:sz w:val="28"/>
        </w:rPr>
        <w:t>
      1. "Мұрағат анықтамаларын беру" мемлекеттік көрсетілетін қызмет (бұдан әрі – мемлекеттік көрсетілетін қызмет) жеке және заңды тұлғаларға (бұдан әрі – көрсетілетін қызметті алушы) ақысыз негізде "Қазақстан Республикасы Ұлттық мұрағаты" республикалық мемлекеттік мекемесі, орталық мемлекеттік мұрағаттар, "Алматы облысының мемлекеттік мұрағаты" коммуналдық мемлекеттік мекемесі, қалалардың, аудандардың мемлекеттік мұрағаттары және олардың филиалдары (бұдан әрі – көрсетілетін қызметті беруші) көрсетеді.</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көрсетілетін қызмет Қазақстан Республикасы Мәдениет және спорт министрінің 2015 жылғы 17 сәуірдегі </w:t>
      </w:r>
      <w:r>
        <w:rPr>
          <w:rFonts w:ascii="Times New Roman"/>
          <w:b w:val="false"/>
          <w:i w:val="false"/>
          <w:color w:val="000000"/>
          <w:sz w:val="28"/>
        </w:rPr>
        <w:t>№ 138</w:t>
      </w:r>
      <w:r>
        <w:rPr>
          <w:rFonts w:ascii="Times New Roman"/>
          <w:b w:val="false"/>
          <w:i w:val="false"/>
          <w:color w:val="000000"/>
          <w:sz w:val="28"/>
        </w:rPr>
        <w:t xml:space="preserve"> бұйрығымен бекітілген "Мұрағат анықтамаларын беру" мемлекеттік көрсетілетін қызмет стандартының (бұдан әрі – Стандарт) негізінде көрсетіледі.</w:t>
      </w:r>
      <w:r>
        <w:br/>
      </w:r>
      <w:r>
        <w:rPr>
          <w:rFonts w:ascii="Times New Roman"/>
          <w:b w:val="false"/>
          <w:i w:val="false"/>
          <w:color w:val="000000"/>
          <w:sz w:val="28"/>
        </w:rPr>
        <w:t xml:space="preserve">
      </w:t>
      </w:r>
      <w:r>
        <w:rPr>
          <w:rFonts w:ascii="Times New Roman"/>
          <w:b w:val="false"/>
          <w:i w:val="false"/>
          <w:color w:val="000000"/>
          <w:sz w:val="28"/>
        </w:rPr>
        <w:t>2. Мемлекеттік көрсетілетін қызметтің нысаны – электрондық (ішінара автоматтандырылған) және (немесе) қағаз түрінде.</w:t>
      </w:r>
      <w:r>
        <w:br/>
      </w:r>
      <w:r>
        <w:rPr>
          <w:rFonts w:ascii="Times New Roman"/>
          <w:b w:val="false"/>
          <w:i w:val="false"/>
          <w:color w:val="000000"/>
          <w:sz w:val="28"/>
        </w:rPr>
        <w:t xml:space="preserve">
      </w:t>
      </w:r>
      <w:r>
        <w:rPr>
          <w:rFonts w:ascii="Times New Roman"/>
          <w:b w:val="false"/>
          <w:i w:val="false"/>
          <w:color w:val="000000"/>
          <w:sz w:val="28"/>
        </w:rPr>
        <w:t>3. Мемлекеттік көрсетілетін қызмет нәтижесі – әлеуметтік-құқықтық сипаттағы келесі мәліметтерді: жұмыс өтілін, жалақы мөлшерін, жасын, отбасының құрамын, білімін, марапатталғанын, зейнетақы жарнасы мен әлеуметтік төлемдердің аударылуын, ғылыми дәрежелер мен атақтардың берілуін, жазатайым оқиғаны, емделуде немесе қоныс аударуда болуын, қуғын-сүргінге ұшырағанын, жаппай саяси қуғын-сүргін құрбандарын ақтау, Қарулы Күштер мен әскери бөлімдер мен құрылымдардағы қызметін, экологиялық апат аймақтарында тұрғанын, бас бостандығынан айыру жерлерінде болғанын, азаматтық хал актілері, құқық белгілеуші және сәйкестендіру құжаттары жөніндегі мәліметтерді растау туралы мұрағат анықтамасы немесе олардың болмауы туралы жауап, немесе мұрағаттық құжаттардан куәландырылған мұрағаттық көшірмелер мен үзінділер.</w:t>
      </w:r>
    </w:p>
    <w:bookmarkEnd w:id="3"/>
    <w:bookmarkStart w:name="z20" w:id="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4"/>
    <w:bookmarkStart w:name="z21" w:id="5"/>
    <w:p>
      <w:pPr>
        <w:spacing w:after="0"/>
        <w:ind w:left="0"/>
        <w:jc w:val="both"/>
      </w:pPr>
      <w:r>
        <w:rPr>
          <w:rFonts w:ascii="Times New Roman"/>
          <w:b w:val="false"/>
          <w:i w:val="false"/>
          <w:color w:val="000000"/>
          <w:sz w:val="28"/>
        </w:rPr>
        <w:t>
      4. Көрсетілетін қызметті алушының (не оның уәкілетті өкілінің: уәкілеттілігін растайтын құжат бойынша заңды тұлға; нотариалды куәландырған сенімхат бойынша жеке тұлға) Стандарттың 9-тармағына сәйкес құжаттар топтамасымен бірге жүгінуі, мемлекеттік қызмет көрсету бойынша рәсімді (іс-қимылды) бастауға негіздеме болып табылады.</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процесінің құрамына кіретін әрбір рәсімнің (іс-қимылдың) мазмұны:</w:t>
      </w:r>
      <w:r>
        <w:br/>
      </w:r>
      <w:r>
        <w:rPr>
          <w:rFonts w:ascii="Times New Roman"/>
          <w:b w:val="false"/>
          <w:i w:val="false"/>
          <w:color w:val="000000"/>
          <w:sz w:val="28"/>
        </w:rPr>
        <w:t xml:space="preserve">
      </w:t>
      </w:r>
      <w:r>
        <w:rPr>
          <w:rFonts w:ascii="Times New Roman"/>
          <w:b w:val="false"/>
          <w:i w:val="false"/>
          <w:color w:val="000000"/>
          <w:sz w:val="28"/>
        </w:rPr>
        <w:t>1) құжаттарды қабылдау, тіркеу және көрсетілетін қызметті берушінің басшысына қарар қою үшін жолдау. Нәтижесі – көрсетілетін қызметті берушінің басшысына қарар қою үшін жолдау;</w:t>
      </w:r>
      <w:r>
        <w:br/>
      </w:r>
      <w:r>
        <w:rPr>
          <w:rFonts w:ascii="Times New Roman"/>
          <w:b w:val="false"/>
          <w:i w:val="false"/>
          <w:color w:val="000000"/>
          <w:sz w:val="28"/>
        </w:rPr>
        <w:t xml:space="preserve">
      </w:t>
      </w:r>
      <w:r>
        <w:rPr>
          <w:rFonts w:ascii="Times New Roman"/>
          <w:b w:val="false"/>
          <w:i w:val="false"/>
          <w:color w:val="000000"/>
          <w:sz w:val="28"/>
        </w:rPr>
        <w:t>2) ұсынылған құжаттарды қарау және жауапты орындаушысын анықтау. Нәтижесі – жауапты орындаушысын анықтау;</w:t>
      </w:r>
      <w:r>
        <w:br/>
      </w:r>
      <w:r>
        <w:rPr>
          <w:rFonts w:ascii="Times New Roman"/>
          <w:b w:val="false"/>
          <w:i w:val="false"/>
          <w:color w:val="000000"/>
          <w:sz w:val="28"/>
        </w:rPr>
        <w:t xml:space="preserve">
      </w:t>
      </w:r>
      <w:r>
        <w:rPr>
          <w:rFonts w:ascii="Times New Roman"/>
          <w:b w:val="false"/>
          <w:i w:val="false"/>
          <w:color w:val="000000"/>
          <w:sz w:val="28"/>
        </w:rPr>
        <w:t xml:space="preserve">3) құжаттарды қарау және мұрағат анықтамасын не мәліметтердің болмауы туралы жауапты рәсімдеу, көрсетілетін қызметті берушінің басшысына қол қою үшін жолдау. Нәтижесі – көрсетілетін қызметті берушінің басшысына қол қою үшін жолдау. </w:t>
      </w:r>
      <w:r>
        <w:br/>
      </w:r>
      <w:r>
        <w:rPr>
          <w:rFonts w:ascii="Times New Roman"/>
          <w:b w:val="false"/>
          <w:i w:val="false"/>
          <w:color w:val="000000"/>
          <w:sz w:val="28"/>
        </w:rPr>
        <w:t xml:space="preserve">
      </w:t>
      </w:r>
      <w:r>
        <w:rPr>
          <w:rFonts w:ascii="Times New Roman"/>
          <w:b w:val="false"/>
          <w:i w:val="false"/>
          <w:color w:val="000000"/>
          <w:sz w:val="28"/>
        </w:rPr>
        <w:t>4) мемлекеттік көрсетілетін қызмет нәтижесіне қол қою және тіркеуге жолдау. Нәтижесі – мемлекеттік көрсетілетін қызмет нәтижесін тіркеуге жолдау;</w:t>
      </w:r>
      <w:r>
        <w:br/>
      </w:r>
      <w:r>
        <w:rPr>
          <w:rFonts w:ascii="Times New Roman"/>
          <w:b w:val="false"/>
          <w:i w:val="false"/>
          <w:color w:val="000000"/>
          <w:sz w:val="28"/>
        </w:rPr>
        <w:t xml:space="preserve">
      </w:t>
      </w:r>
      <w:r>
        <w:rPr>
          <w:rFonts w:ascii="Times New Roman"/>
          <w:b w:val="false"/>
          <w:i w:val="false"/>
          <w:color w:val="000000"/>
          <w:sz w:val="28"/>
        </w:rPr>
        <w:t>5) мемлекеттік көрсетілетін қызмет нәтижесін беру. Нәтижесі – мемлекеттік көрсетілетін қызмет нәтижесін көрсетілетін қызметті алушыға беру.</w:t>
      </w:r>
      <w:r>
        <w:br/>
      </w:r>
      <w:r>
        <w:rPr>
          <w:rFonts w:ascii="Times New Roman"/>
          <w:b w:val="false"/>
          <w:i w:val="false"/>
          <w:color w:val="000000"/>
          <w:sz w:val="28"/>
        </w:rPr>
        <w:t xml:space="preserve">
      </w:t>
      </w:r>
      <w:r>
        <w:rPr>
          <w:rFonts w:ascii="Times New Roman"/>
          <w:b w:val="false"/>
          <w:i w:val="false"/>
          <w:color w:val="000000"/>
          <w:sz w:val="28"/>
        </w:rPr>
        <w:t>Мемлекеттік қызмет көрсету процесінің құрамына кіретін әрбір рәсімнің (іс-қимылдың) орындалу ұзақтығы Стандарттың 4-тармағына сәйкес.</w:t>
      </w:r>
    </w:p>
    <w:bookmarkEnd w:id="5"/>
    <w:bookmarkStart w:name="z29" w:id="6"/>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6"/>
    <w:bookmarkStart w:name="z30" w:id="7"/>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 xml:space="preserve">7. Құрылымдық бөлімшелердің (қызметкерлердің) арасындағы рәсімдердің (іс-қимылдың) бірізділігін сипаттау осы Регламенттiң 1-қосымшасы "Мемлекеттік қызмет көрсетудің бизнес-процестерінің анықтамалығында" келтiрiлген. Мемлекеттік қызмет көрсету процесінің құрамына кіретін әрбір рәсімнің (іс-қимылдың) орындаудың ұзақтығы Стандарттың 4-тармағына сәйкес. </w:t>
      </w:r>
    </w:p>
    <w:bookmarkEnd w:id="7"/>
    <w:bookmarkStart w:name="z35" w:id="8"/>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8"/>
    <w:bookmarkStart w:name="z36" w:id="9"/>
    <w:p>
      <w:pPr>
        <w:spacing w:after="0"/>
        <w:ind w:left="0"/>
        <w:jc w:val="both"/>
      </w:pPr>
      <w:r>
        <w:rPr>
          <w:rFonts w:ascii="Times New Roman"/>
          <w:b w:val="false"/>
          <w:i w:val="false"/>
          <w:color w:val="000000"/>
          <w:sz w:val="28"/>
        </w:rPr>
        <w:t xml:space="preserve">
      8. Мемлекеттік көрсетілетін қызметті алу үшін көрсетілетін қызметті алушы (не оның уәкілетті өкілі: уәкілеттілігін растайтын құжат бойынша заңды тұлға, нотариалды куәландырылған сенімхат бойынша жеке тұлға) "Азаматтарға арналған үкімет" Мемлекеттік корпорациясына (бұдан әрі – Мемлекеттік корпорациясы) Стандарттын 9-тармағына сәйкес керекті құжаттарды ұсынады. </w:t>
      </w:r>
      <w:r>
        <w:br/>
      </w:r>
      <w:r>
        <w:rPr>
          <w:rFonts w:ascii="Times New Roman"/>
          <w:b w:val="false"/>
          <w:i w:val="false"/>
          <w:color w:val="000000"/>
          <w:sz w:val="28"/>
        </w:rPr>
        <w:t xml:space="preserve">
      </w:t>
      </w:r>
      <w:r>
        <w:rPr>
          <w:rFonts w:ascii="Times New Roman"/>
          <w:b w:val="false"/>
          <w:i w:val="false"/>
          <w:color w:val="000000"/>
          <w:sz w:val="28"/>
        </w:rPr>
        <w:t>9. Мемлекеттік қызмет көрсетудің нәтижесін Мемлекеттік корпорациясы арқылы алу процесінің сипаттамасы осы Регламенттің 2-қосымшасында келтірілген. Мемлекеттік қызмет көрсету процесінің құрамына кіретін әрбір рәсімнің (іс-қимылдың) орындалу ұзақтығы Стандарттың 4-тармағына сәйкес.</w:t>
      </w:r>
      <w:r>
        <w:br/>
      </w:r>
      <w:r>
        <w:rPr>
          <w:rFonts w:ascii="Times New Roman"/>
          <w:b w:val="false"/>
          <w:i w:val="false"/>
          <w:color w:val="000000"/>
          <w:sz w:val="28"/>
        </w:rPr>
        <w:t xml:space="preserve">
      </w:t>
      </w:r>
      <w:r>
        <w:rPr>
          <w:rFonts w:ascii="Times New Roman"/>
          <w:b w:val="false"/>
          <w:i w:val="false"/>
          <w:color w:val="000000"/>
          <w:sz w:val="28"/>
        </w:rPr>
        <w:t>10. Жүгіну тәртібін және "электрондық үкімет" веб-порталы (бұдан әрі – портал) арқылы мемлекеттік қызмет көрсету кезінде көрсетілетін қызметті беруші мен көрсетілетін қызметті алушының рәсімдерінің (іс-қимылдарының) бірізділігін сипаттау: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порталда тіркеледі, электрондық цифрлық қолымен (бұдан әрі – ЭЦҚ) куәландырылған электрондық құжат нысанындағы сұрау салу жолдайды (болған жағдайда растайтын құжаттардың электрондық көшірмелері қоса беріледі);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алушының "жеке кабинетінде" мемлекеттік көрсетілетін қызметті көрсету үшін сұрау салудың қабылданғаны туралы мәртебе, сондай-ақ мемлекеттік қызметті көрсету нәтижесін алатын күні, уақыты мен орны көрсетілген хабарлама жолданады;</w:t>
      </w:r>
      <w:r>
        <w:br/>
      </w:r>
      <w:r>
        <w:rPr>
          <w:rFonts w:ascii="Times New Roman"/>
          <w:b w:val="false"/>
          <w:i w:val="false"/>
          <w:color w:val="000000"/>
          <w:sz w:val="28"/>
        </w:rPr>
        <w:t xml:space="preserve">
      </w:t>
      </w:r>
      <w:r>
        <w:rPr>
          <w:rFonts w:ascii="Times New Roman"/>
          <w:b w:val="false"/>
          <w:i w:val="false"/>
          <w:color w:val="000000"/>
          <w:sz w:val="28"/>
        </w:rPr>
        <w:t xml:space="preserve">3) сұрау салуды және құжаттарды қабылдағаннан кейін, мемлекеттік қызметті көрсету процесінде көрсетілетін қызметті берушінің құрылымдық бөлімшелердің іс-қимыл тәртібі осы Регламенттің 5-тармағына сәйкес жүзеге асырылады; </w:t>
      </w:r>
      <w:r>
        <w:br/>
      </w:r>
      <w:r>
        <w:rPr>
          <w:rFonts w:ascii="Times New Roman"/>
          <w:b w:val="false"/>
          <w:i w:val="false"/>
          <w:color w:val="000000"/>
          <w:sz w:val="28"/>
        </w:rPr>
        <w:t xml:space="preserve">
      </w:t>
      </w:r>
      <w:r>
        <w:rPr>
          <w:rFonts w:ascii="Times New Roman"/>
          <w:b w:val="false"/>
          <w:i w:val="false"/>
          <w:color w:val="000000"/>
          <w:sz w:val="28"/>
        </w:rPr>
        <w:t xml:space="preserve">4) нәтижесін алу күні мен орны көрсетілген хабарлама нысанында мемлекеттік көрсетілетін қызметтің нәтижесі көрсетілетін қызметті алушыға "жеке кабинетке" жолданады. </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"Мұрағат анықтамаларын беру" мемлекеттік көрсетілетін қызмет регламентіне 1-қосымша</w:t>
            </w:r>
          </w:p>
        </w:tc>
      </w:tr>
    </w:tbl>
    <w:bookmarkStart w:name="z44" w:id="10"/>
    <w:p>
      <w:pPr>
        <w:spacing w:after="0"/>
        <w:ind w:left="0"/>
        <w:jc w:val="left"/>
      </w:pPr>
      <w:r>
        <w:rPr>
          <w:rFonts w:ascii="Times New Roman"/>
          <w:b/>
          <w:i w:val="false"/>
          <w:color w:val="000000"/>
        </w:rPr>
        <w:t xml:space="preserve"> Мемлекеттік қызмет көрсетудің бизнес-процестерінің анықтамалығы Мұрағат анықтамаларын беру</w:t>
      </w:r>
    </w:p>
    <w:bookmarkEnd w:id="10"/>
    <w:bookmarkStart w:name="z45" w:id="11"/>
    <w:p>
      <w:pPr>
        <w:spacing w:after="0"/>
        <w:ind w:left="0"/>
        <w:jc w:val="left"/>
      </w:pPr>
    </w:p>
    <w:bookmarkEnd w:id="11"/>
    <w:p>
      <w:pPr>
        <w:spacing w:after="0"/>
        <w:ind w:left="0"/>
        <w:jc w:val="both"/>
      </w:pPr>
      <w:r>
        <w:drawing>
          <wp:inline distT="0" distB="0" distL="0" distR="0">
            <wp:extent cx="6667500" cy="829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667500" cy="8293100"/>
                    </a:xfrm>
                    <a:prstGeom prst="rect">
                      <a:avLst/>
                    </a:prstGeom>
                  </pic:spPr>
                </pic:pic>
              </a:graphicData>
            </a:graphic>
          </wp:inline>
        </w:drawing>
      </w:r>
    </w:p>
    <w:p>
      <w:pPr>
        <w:spacing w:after="0"/>
        <w:ind w:left="0"/>
        <w:jc w:val="left"/>
      </w:pPr>
      <w:r>
        <w:br/>
      </w:r>
    </w:p>
    <w:bookmarkStart w:name="z46" w:id="12"/>
    <w:p>
      <w:pPr>
        <w:spacing w:after="0"/>
        <w:ind w:left="0"/>
        <w:jc w:val="left"/>
      </w:pPr>
    </w:p>
    <w:bookmarkEnd w:id="12"/>
    <w:p>
      <w:pPr>
        <w:spacing w:after="0"/>
        <w:ind w:left="0"/>
        <w:jc w:val="both"/>
      </w:pPr>
      <w:r>
        <w:drawing>
          <wp:inline distT="0" distB="0" distL="0" distR="0">
            <wp:extent cx="6883400" cy="381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883400" cy="38100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"Мұрағат анықтамаларын беру" мемлекеттік көрсетілетін қызмет регламентіне 2-қосымша</w:t>
            </w:r>
          </w:p>
        </w:tc>
      </w:tr>
    </w:tbl>
    <w:bookmarkStart w:name="z48" w:id="13"/>
    <w:p>
      <w:pPr>
        <w:spacing w:after="0"/>
        <w:ind w:left="0"/>
        <w:jc w:val="left"/>
      </w:pPr>
      <w:r>
        <w:rPr>
          <w:rFonts w:ascii="Times New Roman"/>
          <w:b/>
          <w:i w:val="false"/>
          <w:color w:val="000000"/>
        </w:rPr>
        <w:t xml:space="preserve"> Мемлекеттік көрсетілетін қызметті алу схемасы Мемлекеттік корпорациясына жүгінген кезде</w:t>
      </w:r>
    </w:p>
    <w:bookmarkEnd w:id="13"/>
    <w:bookmarkStart w:name="z49" w:id="14"/>
    <w:p>
      <w:pPr>
        <w:spacing w:after="0"/>
        <w:ind w:left="0"/>
        <w:jc w:val="left"/>
      </w:pPr>
    </w:p>
    <w:bookmarkEnd w:id="14"/>
    <w:p>
      <w:pPr>
        <w:spacing w:after="0"/>
        <w:ind w:left="0"/>
        <w:jc w:val="both"/>
      </w:pPr>
      <w:r>
        <w:drawing>
          <wp:inline distT="0" distB="0" distL="0" distR="0">
            <wp:extent cx="6692900" cy="591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692900" cy="59182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