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83af" w14:textId="1eb8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18 ақпандағы № 323 шешімі. Ақтөбе облысының Әділет департаментінде 2016 жылғы 14 наурызда № 4780 болып тіркелді. Күші жойылды - Ақтөбе облысы Хромтау аудандық мәслихатының 2024 жылғы 8 тамыздағы № 212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Ақтөбе облысы Хромтау аудандық мәслихатының 14.07.2023 </w:t>
      </w:r>
      <w:r>
        <w:rPr>
          <w:rFonts w:ascii="Times New Roman"/>
          <w:b w:val="false"/>
          <w:i w:val="false"/>
          <w:color w:val="00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2016 жылғы 1 қаңтардан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color w:val="000000"/>
                <w:sz w:val="20"/>
              </w:rPr>
              <w:t xml:space="preserve"> </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Б.Бисенғалиева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w:t>
            </w:r>
            <w:r>
              <w:rPr>
                <w:rFonts w:ascii="Times New Roman"/>
                <w:b w:val="false"/>
                <w:i w:val="false"/>
                <w:color w:val="000000"/>
                <w:sz w:val="20"/>
              </w:rPr>
              <w:t>аудандық мәслихаттың 2023 жылғы 14 шілдедегі № 42 шешіміне қосымша</w:t>
            </w:r>
          </w:p>
        </w:tc>
      </w:tr>
    </w:tbl>
    <w:bookmarkStart w:name="z31" w:id="3"/>
    <w:p>
      <w:pPr>
        <w:spacing w:after="0"/>
        <w:ind w:left="0"/>
        <w:jc w:val="left"/>
      </w:pPr>
      <w:r>
        <w:rPr>
          <w:rFonts w:ascii="Times New Roman"/>
          <w:b/>
          <w:i w:val="false"/>
          <w:color w:val="000000"/>
        </w:rPr>
        <w:t xml:space="preserve"> Хромтау ауданында әлеуметтік көмек көрсету, мөлшерлерін белгілеу және мұқтаж азаматтардың жекелеген санаттарының тізбесін айқындау қағидалары</w:t>
      </w:r>
    </w:p>
    <w:bookmarkEnd w:id="3"/>
    <w:bookmarkStart w:name="z32" w:id="4"/>
    <w:p>
      <w:pPr>
        <w:spacing w:after="0"/>
        <w:ind w:left="0"/>
        <w:jc w:val="both"/>
      </w:pPr>
      <w:r>
        <w:rPr>
          <w:rFonts w:ascii="Times New Roman"/>
          <w:b w:val="false"/>
          <w:i w:val="false"/>
          <w:color w:val="ff0000"/>
          <w:sz w:val="28"/>
        </w:rPr>
        <w:t xml:space="preserve">
      Ескерту. Қағидалар жаңа редакцияда - Ақтөбе облысы Хромтау аудандық мәслихатының 14.07.2023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Хромтау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3)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Хромтау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8) уәкілетті орган –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(бұдан әрі – Заң)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 мөлшерлерін белгілеу тәртібі</w:t>
      </w:r>
    </w:p>
    <w:p>
      <w:pPr>
        <w:spacing w:after="0"/>
        <w:ind w:left="0"/>
        <w:jc w:val="both"/>
      </w:pPr>
      <w:r>
        <w:rPr>
          <w:rFonts w:ascii="Times New Roman"/>
          <w:b w:val="false"/>
          <w:i w:val="false"/>
          <w:color w:val="000000"/>
          <w:sz w:val="28"/>
        </w:rPr>
        <w:t>
      5. Мереке күндері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150 000 (жүз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50 000 (елу мың) теңге мөлшерiнде.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Заңымен белгіленген адамдарға 120 000 (жүз жиырма мың) теңге мөлшерiнде;</w:t>
      </w:r>
    </w:p>
    <w:p>
      <w:pPr>
        <w:spacing w:after="0"/>
        <w:ind w:left="0"/>
        <w:jc w:val="both"/>
      </w:pPr>
      <w:r>
        <w:rPr>
          <w:rFonts w:ascii="Times New Roman"/>
          <w:b w:val="false"/>
          <w:i w:val="false"/>
          <w:color w:val="000000"/>
          <w:sz w:val="28"/>
        </w:rPr>
        <w:t>
      6. Ай сайынғы әлеуметтік көмек табысты есепке алмағанда:</w:t>
      </w:r>
    </w:p>
    <w:p>
      <w:pPr>
        <w:spacing w:after="0"/>
        <w:ind w:left="0"/>
        <w:jc w:val="both"/>
      </w:pPr>
      <w:r>
        <w:rPr>
          <w:rFonts w:ascii="Times New Roman"/>
          <w:b w:val="false"/>
          <w:i w:val="false"/>
          <w:color w:val="000000"/>
          <w:sz w:val="28"/>
        </w:rPr>
        <w:t>
      әлеуметтік мәні бар аурулары бар азаматтарға, атап айтқанда: амбулаторлық емдеудегі онкологиялық аурулармен ауыратын және туберкулез ауруынан зардап шегетін тұлғаларға –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кәсіпорны ұсынған тізімдеріне және адамның иммунитет тапшылығы вирусы тудыратын жұқпасы бар тұлғаларға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 ұсынған анықтамаларға сәйкес табысы есепке, алынбай ай сайын, бірақ жылына 6 (алты) айдан аспайтын уақытқа – 10 (он) айлық есептік көрсеткіш мөлшерінде көрсетіледі;</w:t>
      </w:r>
    </w:p>
    <w:p>
      <w:pPr>
        <w:spacing w:after="0"/>
        <w:ind w:left="0"/>
        <w:jc w:val="both"/>
      </w:pPr>
      <w:r>
        <w:rPr>
          <w:rFonts w:ascii="Times New Roman"/>
          <w:b w:val="false"/>
          <w:i w:val="false"/>
          <w:color w:val="000000"/>
          <w:sz w:val="28"/>
        </w:rPr>
        <w:t>
      7. Бір рет берілетін әлеуметтік көмек алушыларға мынадай негіздер бойынша беріледі:</w:t>
      </w:r>
    </w:p>
    <w:p>
      <w:pPr>
        <w:spacing w:after="0"/>
        <w:ind w:left="0"/>
        <w:jc w:val="both"/>
      </w:pPr>
      <w:r>
        <w:rPr>
          <w:rFonts w:ascii="Times New Roman"/>
          <w:b w:val="false"/>
          <w:i w:val="false"/>
          <w:color w:val="000000"/>
          <w:sz w:val="28"/>
        </w:rPr>
        <w:t>
      1) жетімдік; ата–ана қамқорлығының болмауы; жасының егде тартуына байланысты өзіне–өзі күтім жасай алмауы;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20 (жиырма) айлық есептік көрсеткіштер мөлшерінде;</w:t>
      </w:r>
    </w:p>
    <w:p>
      <w:pPr>
        <w:spacing w:after="0"/>
        <w:ind w:left="0"/>
        <w:jc w:val="both"/>
      </w:pPr>
      <w:r>
        <w:rPr>
          <w:rFonts w:ascii="Times New Roman"/>
          <w:b w:val="false"/>
          <w:i w:val="false"/>
          <w:color w:val="000000"/>
          <w:sz w:val="28"/>
        </w:rPr>
        <w:t>
      2)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p>
      <w:pPr>
        <w:spacing w:after="0"/>
        <w:ind w:left="0"/>
        <w:jc w:val="both"/>
      </w:pPr>
      <w:r>
        <w:rPr>
          <w:rFonts w:ascii="Times New Roman"/>
          <w:b w:val="false"/>
          <w:i w:val="false"/>
          <w:color w:val="000000"/>
          <w:sz w:val="28"/>
        </w:rPr>
        <w:t>
      3) табиғи зілзаланың немесе өрттің шыққан орны бойынша табиғи зілзаланың немесе өрттің салдарынан зардап шеккен азаматтардың (отбасылардың) – бір рет жан басына шаққандағы орташа табысы есепке алынбай – 100 (жүз) айлық есептік көрсеткіш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мемлекеттік қамсыздандыруында болмаған жағдайда көрсетіледі.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9. Мерекелік күндеріне және атаулы күндеріне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10. Мұқтаж азаматтардың жекелеген санаттарына әлеуметтік көмек алу үшін өтініш беруші өзінің немесе отбасының атынан уәкілетті органға немесе қала, ауыл, ауылдық округінің әкіміне Үлгілік қағидалардың 12-тармағына сәйкес құжаттар тізбесін қоса бере отырып, өтінішті ұсынады.</w:t>
      </w:r>
    </w:p>
    <w:p>
      <w:pPr>
        <w:spacing w:after="0"/>
        <w:ind w:left="0"/>
        <w:jc w:val="both"/>
      </w:pPr>
      <w:r>
        <w:rPr>
          <w:rFonts w:ascii="Times New Roman"/>
          <w:b w:val="false"/>
          <w:i w:val="false"/>
          <w:color w:val="000000"/>
          <w:sz w:val="28"/>
        </w:rPr>
        <w:t>
      11. Мұқтаж азаматтардың жекелеген санаттарының әлеуметтік көмек алу үшін өтініштерді қарау мерзімі:</w:t>
      </w:r>
    </w:p>
    <w:p>
      <w:pPr>
        <w:spacing w:after="0"/>
        <w:ind w:left="0"/>
        <w:jc w:val="both"/>
      </w:pPr>
      <w:r>
        <w:rPr>
          <w:rFonts w:ascii="Times New Roman"/>
          <w:b w:val="false"/>
          <w:i w:val="false"/>
          <w:color w:val="000000"/>
          <w:sz w:val="28"/>
        </w:rPr>
        <w:t>
      тиісті жағдайлар туындаған сәттен бастап алты айдан кеш емес.</w:t>
      </w:r>
    </w:p>
    <w:p>
      <w:pPr>
        <w:spacing w:after="0"/>
        <w:ind w:left="0"/>
        <w:jc w:val="both"/>
      </w:pPr>
      <w:r>
        <w:rPr>
          <w:rFonts w:ascii="Times New Roman"/>
          <w:b w:val="false"/>
          <w:i w:val="false"/>
          <w:color w:val="000000"/>
          <w:sz w:val="28"/>
        </w:rPr>
        <w:t>
      12. Әлеуметтiк көмек ұсынуға шығыстарды қаржыландыру Хромтау ауданының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Хромтау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15. Осы Қағидалар Ақтөбе облысының Хромтау ауданында тұрақты тұратын адамдарға қолданылады.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